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08"/>
        <w:tblW w:w="9478" w:type="dxa"/>
        <w:tblLook w:val="04A0" w:firstRow="1" w:lastRow="0" w:firstColumn="1" w:lastColumn="0" w:noHBand="0" w:noVBand="1"/>
      </w:tblPr>
      <w:tblGrid>
        <w:gridCol w:w="4390"/>
        <w:gridCol w:w="5088"/>
      </w:tblGrid>
      <w:tr w:rsidR="004349C4" w:rsidRPr="00BA3882" w:rsidTr="004349C4">
        <w:tc>
          <w:tcPr>
            <w:tcW w:w="9478" w:type="dxa"/>
            <w:gridSpan w:val="2"/>
            <w:shd w:val="clear" w:color="auto" w:fill="ACB9CA" w:themeFill="text2" w:themeFillTint="66"/>
            <w:vAlign w:val="bottom"/>
          </w:tcPr>
          <w:p w:rsidR="004349C4" w:rsidRPr="00CD4C11" w:rsidRDefault="00AC197F" w:rsidP="00DE581D">
            <w:pPr>
              <w:jc w:val="center"/>
              <w:rPr>
                <w:rFonts w:ascii="Arial Rounded MT Bold" w:hAnsi="Arial Rounded MT Bold"/>
                <w:color w:val="002060"/>
                <w:sz w:val="28"/>
                <w:szCs w:val="22"/>
              </w:rPr>
            </w:pPr>
            <w:r w:rsidRPr="00CD4C11">
              <w:rPr>
                <w:rFonts w:ascii="Arial Rounded MT Bold" w:hAnsi="Arial Rounded MT Bold"/>
                <w:color w:val="002060"/>
                <w:sz w:val="28"/>
                <w:szCs w:val="22"/>
              </w:rPr>
              <w:t xml:space="preserve">Meeting of the </w:t>
            </w:r>
            <w:r w:rsidR="004349C4" w:rsidRPr="00CD4C11">
              <w:rPr>
                <w:rFonts w:ascii="Arial Rounded MT Bold" w:hAnsi="Arial Rounded MT Bold"/>
                <w:color w:val="002060"/>
                <w:sz w:val="28"/>
                <w:szCs w:val="22"/>
              </w:rPr>
              <w:t>Joint Forum</w:t>
            </w:r>
          </w:p>
          <w:p w:rsidR="004349C4" w:rsidRPr="00C47482" w:rsidRDefault="00CD4C11" w:rsidP="00A9546F">
            <w:pPr>
              <w:jc w:val="center"/>
              <w:rPr>
                <w:color w:val="002060"/>
                <w:sz w:val="22"/>
                <w:szCs w:val="22"/>
              </w:rPr>
            </w:pPr>
            <w:r>
              <w:rPr>
                <w:rFonts w:ascii="Arial Rounded MT Bold" w:hAnsi="Arial Rounded MT Bold"/>
                <w:color w:val="002060"/>
                <w:sz w:val="28"/>
                <w:szCs w:val="22"/>
              </w:rPr>
              <w:t>b</w:t>
            </w:r>
            <w:r w:rsidR="004349C4" w:rsidRPr="00CD4C11">
              <w:rPr>
                <w:rFonts w:ascii="Arial Rounded MT Bold" w:hAnsi="Arial Rounded MT Bold"/>
                <w:color w:val="002060"/>
                <w:sz w:val="28"/>
                <w:szCs w:val="22"/>
              </w:rPr>
              <w:t>etween Government and the Vo</w:t>
            </w:r>
            <w:r w:rsidR="00C47482" w:rsidRPr="00CD4C11">
              <w:rPr>
                <w:rFonts w:ascii="Arial Rounded MT Bold" w:hAnsi="Arial Rounded MT Bold"/>
                <w:color w:val="002060"/>
                <w:sz w:val="28"/>
                <w:szCs w:val="22"/>
              </w:rPr>
              <w:t>luntary and Community Sector</w:t>
            </w:r>
            <w:r w:rsidR="00C47482" w:rsidRPr="00CD4C11">
              <w:rPr>
                <w:color w:val="002060"/>
                <w:sz w:val="28"/>
                <w:szCs w:val="22"/>
              </w:rPr>
              <w:t xml:space="preserve"> </w:t>
            </w:r>
          </w:p>
        </w:tc>
      </w:tr>
      <w:tr w:rsidR="004349C4" w:rsidRPr="00BA3882" w:rsidTr="004349C4">
        <w:tc>
          <w:tcPr>
            <w:tcW w:w="9478" w:type="dxa"/>
            <w:gridSpan w:val="2"/>
            <w:shd w:val="clear" w:color="auto" w:fill="D5DCE4" w:themeFill="text2" w:themeFillTint="33"/>
            <w:vAlign w:val="bottom"/>
          </w:tcPr>
          <w:p w:rsidR="004349C4" w:rsidRPr="00C47482" w:rsidRDefault="004349C4" w:rsidP="00DE581D">
            <w:pPr>
              <w:rPr>
                <w:b/>
                <w:color w:val="002060"/>
                <w:sz w:val="22"/>
                <w:szCs w:val="22"/>
              </w:rPr>
            </w:pPr>
            <w:r w:rsidRPr="00C47482">
              <w:rPr>
                <w:b/>
                <w:color w:val="002060"/>
                <w:sz w:val="22"/>
                <w:szCs w:val="22"/>
              </w:rPr>
              <w:br/>
              <w:t xml:space="preserve">DATE:  </w:t>
            </w:r>
            <w:r w:rsidR="00E76AD0">
              <w:rPr>
                <w:color w:val="002060"/>
                <w:sz w:val="22"/>
                <w:szCs w:val="22"/>
              </w:rPr>
              <w:t>19 June 2018</w:t>
            </w:r>
            <w:r w:rsidRPr="00C47482">
              <w:rPr>
                <w:b/>
                <w:color w:val="002060"/>
                <w:sz w:val="22"/>
                <w:szCs w:val="22"/>
              </w:rPr>
              <w:t xml:space="preserve">     TIME: </w:t>
            </w:r>
            <w:r w:rsidRPr="00C47482">
              <w:rPr>
                <w:color w:val="002060"/>
                <w:sz w:val="22"/>
                <w:szCs w:val="22"/>
              </w:rPr>
              <w:t xml:space="preserve">10.00 </w:t>
            </w:r>
          </w:p>
          <w:p w:rsidR="004349C4" w:rsidRPr="00C47482" w:rsidRDefault="004349C4" w:rsidP="00DE581D">
            <w:pPr>
              <w:rPr>
                <w:b/>
                <w:color w:val="002060"/>
                <w:sz w:val="22"/>
                <w:szCs w:val="22"/>
              </w:rPr>
            </w:pPr>
            <w:r w:rsidRPr="00C47482">
              <w:rPr>
                <w:b/>
                <w:color w:val="002060"/>
                <w:sz w:val="22"/>
                <w:szCs w:val="22"/>
              </w:rPr>
              <w:t xml:space="preserve">VENUE: </w:t>
            </w:r>
            <w:r w:rsidR="00E76AD0">
              <w:rPr>
                <w:color w:val="002060"/>
                <w:sz w:val="22"/>
                <w:szCs w:val="22"/>
              </w:rPr>
              <w:t>East Belfast Network Centre</w:t>
            </w:r>
            <w:r w:rsidRPr="00C47482">
              <w:rPr>
                <w:color w:val="002060"/>
                <w:sz w:val="22"/>
                <w:szCs w:val="22"/>
              </w:rPr>
              <w:t>,</w:t>
            </w:r>
            <w:r w:rsidR="00E76AD0">
              <w:rPr>
                <w:color w:val="002060"/>
                <w:sz w:val="22"/>
                <w:szCs w:val="22"/>
              </w:rPr>
              <w:t xml:space="preserve"> 55 Templemore Avenue,</w:t>
            </w:r>
            <w:r w:rsidRPr="00C47482">
              <w:rPr>
                <w:color w:val="002060"/>
                <w:sz w:val="22"/>
                <w:szCs w:val="22"/>
              </w:rPr>
              <w:t xml:space="preserve"> Belfast</w:t>
            </w:r>
          </w:p>
          <w:p w:rsidR="004349C4" w:rsidRPr="00C47482" w:rsidRDefault="004349C4" w:rsidP="00DE581D">
            <w:pPr>
              <w:rPr>
                <w:b/>
                <w:color w:val="002060"/>
                <w:sz w:val="22"/>
                <w:szCs w:val="22"/>
              </w:rPr>
            </w:pPr>
          </w:p>
        </w:tc>
      </w:tr>
      <w:tr w:rsidR="004349C4" w:rsidRPr="00156AF3" w:rsidTr="00B130C4">
        <w:trPr>
          <w:trHeight w:val="335"/>
        </w:trPr>
        <w:tc>
          <w:tcPr>
            <w:tcW w:w="4390" w:type="dxa"/>
            <w:shd w:val="clear" w:color="auto" w:fill="auto"/>
          </w:tcPr>
          <w:p w:rsidR="004349C4" w:rsidRPr="00C47482" w:rsidRDefault="004349C4" w:rsidP="00C47482">
            <w:pPr>
              <w:spacing w:line="240" w:lineRule="auto"/>
              <w:rPr>
                <w:color w:val="002060"/>
                <w:sz w:val="22"/>
                <w:szCs w:val="22"/>
              </w:rPr>
            </w:pPr>
            <w:r w:rsidRPr="00C47482">
              <w:rPr>
                <w:color w:val="002060"/>
                <w:sz w:val="22"/>
                <w:szCs w:val="22"/>
              </w:rPr>
              <w:t>Art</w:t>
            </w:r>
            <w:r w:rsidR="00355BC0">
              <w:rPr>
                <w:color w:val="002060"/>
                <w:sz w:val="22"/>
                <w:szCs w:val="22"/>
              </w:rPr>
              <w:t>h</w:t>
            </w:r>
            <w:r w:rsidRPr="00C47482">
              <w:rPr>
                <w:color w:val="002060"/>
                <w:sz w:val="22"/>
                <w:szCs w:val="22"/>
              </w:rPr>
              <w:t>ur Scott</w:t>
            </w:r>
            <w:r w:rsidR="00E3449A">
              <w:rPr>
                <w:color w:val="002060"/>
                <w:sz w:val="22"/>
                <w:szCs w:val="22"/>
              </w:rPr>
              <w:t xml:space="preserve"> </w:t>
            </w:r>
          </w:p>
        </w:tc>
        <w:tc>
          <w:tcPr>
            <w:tcW w:w="5088" w:type="dxa"/>
            <w:shd w:val="clear" w:color="auto" w:fill="auto"/>
          </w:tcPr>
          <w:p w:rsidR="004349C4" w:rsidRDefault="004349C4" w:rsidP="00C47482">
            <w:pPr>
              <w:spacing w:line="240" w:lineRule="auto"/>
              <w:rPr>
                <w:color w:val="002060"/>
                <w:sz w:val="22"/>
                <w:szCs w:val="22"/>
              </w:rPr>
            </w:pPr>
            <w:r w:rsidRPr="00C47482">
              <w:rPr>
                <w:color w:val="002060"/>
                <w:sz w:val="22"/>
                <w:szCs w:val="22"/>
              </w:rPr>
              <w:t>(Joint Chair) Voluntary and Community Unit</w:t>
            </w:r>
            <w:r w:rsidR="0026774C">
              <w:rPr>
                <w:color w:val="002060"/>
                <w:sz w:val="22"/>
                <w:szCs w:val="22"/>
              </w:rPr>
              <w:t>, D</w:t>
            </w:r>
            <w:r w:rsidRPr="00C47482">
              <w:rPr>
                <w:color w:val="002060"/>
                <w:sz w:val="22"/>
                <w:szCs w:val="22"/>
              </w:rPr>
              <w:t>epartment for Communities</w:t>
            </w:r>
            <w:r w:rsidR="00C47482">
              <w:rPr>
                <w:color w:val="002060"/>
                <w:sz w:val="22"/>
                <w:szCs w:val="22"/>
              </w:rPr>
              <w:t>.</w:t>
            </w:r>
          </w:p>
          <w:p w:rsidR="004349C4" w:rsidRPr="00C47482" w:rsidRDefault="004349C4" w:rsidP="00355BC0">
            <w:pPr>
              <w:spacing w:line="240" w:lineRule="auto"/>
              <w:rPr>
                <w:color w:val="002060"/>
                <w:sz w:val="22"/>
                <w:szCs w:val="22"/>
              </w:rPr>
            </w:pPr>
          </w:p>
        </w:tc>
      </w:tr>
      <w:tr w:rsidR="004349C4" w:rsidRPr="009F78B1" w:rsidTr="00B130C4">
        <w:tc>
          <w:tcPr>
            <w:tcW w:w="4390" w:type="dxa"/>
            <w:shd w:val="clear" w:color="auto" w:fill="D5DCE4" w:themeFill="text2" w:themeFillTint="33"/>
          </w:tcPr>
          <w:p w:rsidR="004349C4" w:rsidRPr="00C47482" w:rsidRDefault="004349C4" w:rsidP="00DE581D">
            <w:pPr>
              <w:rPr>
                <w:b/>
                <w:color w:val="002060"/>
                <w:sz w:val="22"/>
                <w:szCs w:val="22"/>
              </w:rPr>
            </w:pPr>
            <w:r w:rsidRPr="00C47482">
              <w:rPr>
                <w:b/>
                <w:color w:val="002060"/>
                <w:sz w:val="22"/>
                <w:szCs w:val="22"/>
              </w:rPr>
              <w:t>Present - Public Sector Group (PSG)</w:t>
            </w:r>
          </w:p>
        </w:tc>
        <w:tc>
          <w:tcPr>
            <w:tcW w:w="5088" w:type="dxa"/>
            <w:shd w:val="clear" w:color="auto" w:fill="D5DCE4" w:themeFill="text2" w:themeFillTint="33"/>
          </w:tcPr>
          <w:p w:rsidR="004349C4" w:rsidRPr="00C47482" w:rsidRDefault="004349C4" w:rsidP="00DE581D">
            <w:pPr>
              <w:rPr>
                <w:b/>
                <w:color w:val="002060"/>
                <w:sz w:val="22"/>
                <w:szCs w:val="22"/>
              </w:rPr>
            </w:pPr>
          </w:p>
        </w:tc>
      </w:tr>
      <w:tr w:rsidR="004349C4" w:rsidRPr="00BA3882" w:rsidTr="00B130C4">
        <w:tc>
          <w:tcPr>
            <w:tcW w:w="4390" w:type="dxa"/>
          </w:tcPr>
          <w:p w:rsidR="004349C4" w:rsidRPr="00C47482" w:rsidRDefault="004349C4" w:rsidP="00DE581D">
            <w:pPr>
              <w:rPr>
                <w:color w:val="002060"/>
                <w:sz w:val="22"/>
                <w:szCs w:val="22"/>
              </w:rPr>
            </w:pPr>
            <w:r w:rsidRPr="00C47482">
              <w:rPr>
                <w:color w:val="002060"/>
                <w:sz w:val="22"/>
                <w:szCs w:val="22"/>
              </w:rPr>
              <w:t>Keith Gordon</w:t>
            </w:r>
          </w:p>
        </w:tc>
        <w:tc>
          <w:tcPr>
            <w:tcW w:w="5088" w:type="dxa"/>
          </w:tcPr>
          <w:p w:rsidR="004349C4" w:rsidRPr="00C47482" w:rsidRDefault="004349C4" w:rsidP="00661EF8">
            <w:pPr>
              <w:rPr>
                <w:color w:val="002060"/>
                <w:sz w:val="22"/>
                <w:szCs w:val="22"/>
              </w:rPr>
            </w:pPr>
            <w:r w:rsidRPr="00C47482">
              <w:rPr>
                <w:color w:val="002060"/>
                <w:sz w:val="22"/>
                <w:szCs w:val="22"/>
              </w:rPr>
              <w:t>Department for Communities</w:t>
            </w:r>
            <w:r w:rsidR="0026774C">
              <w:rPr>
                <w:color w:val="002060"/>
                <w:sz w:val="22"/>
                <w:szCs w:val="22"/>
              </w:rPr>
              <w:t xml:space="preserve">, </w:t>
            </w:r>
            <w:r w:rsidRPr="00C47482">
              <w:rPr>
                <w:color w:val="002060"/>
                <w:sz w:val="22"/>
                <w:szCs w:val="22"/>
              </w:rPr>
              <w:t xml:space="preserve">Voluntary and Community </w:t>
            </w:r>
            <w:r w:rsidR="006B60D0" w:rsidRPr="00C47482">
              <w:rPr>
                <w:color w:val="002060"/>
                <w:sz w:val="22"/>
                <w:szCs w:val="22"/>
              </w:rPr>
              <w:t>Division (VCD</w:t>
            </w:r>
            <w:r w:rsidRPr="00C47482">
              <w:rPr>
                <w:color w:val="002060"/>
                <w:sz w:val="22"/>
                <w:szCs w:val="22"/>
              </w:rPr>
              <w:t>) Secretariat</w:t>
            </w:r>
          </w:p>
        </w:tc>
      </w:tr>
      <w:tr w:rsidR="004349C4" w:rsidTr="00B130C4">
        <w:tc>
          <w:tcPr>
            <w:tcW w:w="4390" w:type="dxa"/>
          </w:tcPr>
          <w:p w:rsidR="004349C4" w:rsidRPr="00C47482" w:rsidRDefault="00BB6DFF" w:rsidP="00DE581D">
            <w:pPr>
              <w:rPr>
                <w:color w:val="002060"/>
                <w:sz w:val="22"/>
                <w:szCs w:val="22"/>
              </w:rPr>
            </w:pPr>
            <w:r>
              <w:rPr>
                <w:color w:val="002060"/>
                <w:sz w:val="22"/>
                <w:szCs w:val="22"/>
              </w:rPr>
              <w:t>Alastair Hughes</w:t>
            </w:r>
          </w:p>
        </w:tc>
        <w:tc>
          <w:tcPr>
            <w:tcW w:w="5088" w:type="dxa"/>
          </w:tcPr>
          <w:p w:rsidR="004349C4" w:rsidRPr="00C47482" w:rsidRDefault="00C47482" w:rsidP="00DE581D">
            <w:pPr>
              <w:rPr>
                <w:color w:val="002060"/>
                <w:sz w:val="22"/>
                <w:szCs w:val="22"/>
              </w:rPr>
            </w:pPr>
            <w:r w:rsidRPr="00C47482">
              <w:rPr>
                <w:color w:val="002060"/>
                <w:sz w:val="22"/>
                <w:szCs w:val="22"/>
              </w:rPr>
              <w:t xml:space="preserve">Department for </w:t>
            </w:r>
            <w:r w:rsidR="00BB6DFF">
              <w:rPr>
                <w:color w:val="002060"/>
                <w:sz w:val="22"/>
                <w:szCs w:val="22"/>
              </w:rPr>
              <w:t>Communities</w:t>
            </w:r>
            <w:r w:rsidRPr="00C47482">
              <w:rPr>
                <w:color w:val="002060"/>
                <w:sz w:val="22"/>
                <w:szCs w:val="22"/>
              </w:rPr>
              <w:t xml:space="preserve"> (Df</w:t>
            </w:r>
            <w:r w:rsidR="00BB6DFF">
              <w:rPr>
                <w:color w:val="002060"/>
                <w:sz w:val="22"/>
                <w:szCs w:val="22"/>
              </w:rPr>
              <w:t>C</w:t>
            </w:r>
            <w:r w:rsidRPr="00C47482">
              <w:rPr>
                <w:color w:val="002060"/>
                <w:sz w:val="22"/>
                <w:szCs w:val="22"/>
              </w:rPr>
              <w:t>)</w:t>
            </w:r>
          </w:p>
        </w:tc>
      </w:tr>
      <w:tr w:rsidR="004349C4" w:rsidRPr="00BA3882" w:rsidTr="00B130C4">
        <w:tc>
          <w:tcPr>
            <w:tcW w:w="4390" w:type="dxa"/>
            <w:shd w:val="clear" w:color="auto" w:fill="FFFFFF" w:themeFill="background1"/>
          </w:tcPr>
          <w:p w:rsidR="004349C4" w:rsidRPr="00C47482" w:rsidRDefault="00BB6DFF" w:rsidP="00DE581D">
            <w:pPr>
              <w:rPr>
                <w:color w:val="002060"/>
                <w:sz w:val="22"/>
                <w:szCs w:val="22"/>
              </w:rPr>
            </w:pPr>
            <w:r>
              <w:rPr>
                <w:color w:val="002060"/>
                <w:sz w:val="22"/>
                <w:szCs w:val="22"/>
              </w:rPr>
              <w:t>William Redpath</w:t>
            </w:r>
          </w:p>
        </w:tc>
        <w:tc>
          <w:tcPr>
            <w:tcW w:w="5088" w:type="dxa"/>
            <w:shd w:val="clear" w:color="auto" w:fill="FFFFFF" w:themeFill="background1"/>
          </w:tcPr>
          <w:p w:rsidR="004349C4" w:rsidRPr="00C47482" w:rsidRDefault="004349C4" w:rsidP="00DE581D">
            <w:pPr>
              <w:rPr>
                <w:color w:val="002060"/>
                <w:sz w:val="22"/>
                <w:szCs w:val="22"/>
              </w:rPr>
            </w:pPr>
            <w:r w:rsidRPr="00C47482">
              <w:rPr>
                <w:color w:val="002060"/>
                <w:sz w:val="22"/>
                <w:szCs w:val="22"/>
              </w:rPr>
              <w:t xml:space="preserve">Department of </w:t>
            </w:r>
            <w:r w:rsidR="00BB6DFF">
              <w:rPr>
                <w:color w:val="002060"/>
                <w:sz w:val="22"/>
                <w:szCs w:val="22"/>
              </w:rPr>
              <w:t xml:space="preserve">Justice </w:t>
            </w:r>
            <w:r w:rsidR="00A9546F" w:rsidRPr="00C47482">
              <w:rPr>
                <w:color w:val="002060"/>
                <w:sz w:val="22"/>
                <w:szCs w:val="22"/>
              </w:rPr>
              <w:t>(Do</w:t>
            </w:r>
            <w:r w:rsidR="00BB6DFF">
              <w:rPr>
                <w:color w:val="002060"/>
                <w:sz w:val="22"/>
                <w:szCs w:val="22"/>
              </w:rPr>
              <w:t>J</w:t>
            </w:r>
            <w:r w:rsidR="00A9546F" w:rsidRPr="00C47482">
              <w:rPr>
                <w:color w:val="002060"/>
                <w:sz w:val="22"/>
                <w:szCs w:val="22"/>
              </w:rPr>
              <w:t>)</w:t>
            </w:r>
          </w:p>
        </w:tc>
      </w:tr>
      <w:tr w:rsidR="004349C4" w:rsidRPr="00BA3882" w:rsidTr="00B130C4">
        <w:tc>
          <w:tcPr>
            <w:tcW w:w="4390" w:type="dxa"/>
            <w:shd w:val="clear" w:color="auto" w:fill="FFFFFF" w:themeFill="background1"/>
          </w:tcPr>
          <w:p w:rsidR="004349C4" w:rsidRPr="00C47482" w:rsidRDefault="00BB6DFF" w:rsidP="00DE581D">
            <w:pPr>
              <w:rPr>
                <w:color w:val="002060"/>
                <w:sz w:val="22"/>
                <w:szCs w:val="22"/>
              </w:rPr>
            </w:pPr>
            <w:r>
              <w:rPr>
                <w:color w:val="002060"/>
                <w:sz w:val="22"/>
                <w:szCs w:val="22"/>
              </w:rPr>
              <w:t>Annie McGowan</w:t>
            </w:r>
          </w:p>
        </w:tc>
        <w:tc>
          <w:tcPr>
            <w:tcW w:w="5088" w:type="dxa"/>
            <w:shd w:val="clear" w:color="auto" w:fill="FFFFFF" w:themeFill="background1"/>
          </w:tcPr>
          <w:p w:rsidR="004349C4" w:rsidRPr="00C47482" w:rsidRDefault="004349C4" w:rsidP="00DE581D">
            <w:pPr>
              <w:rPr>
                <w:color w:val="002060"/>
                <w:sz w:val="22"/>
                <w:szCs w:val="22"/>
              </w:rPr>
            </w:pPr>
            <w:r w:rsidRPr="00C47482">
              <w:rPr>
                <w:color w:val="002060"/>
                <w:sz w:val="22"/>
                <w:szCs w:val="22"/>
              </w:rPr>
              <w:t xml:space="preserve">Department for </w:t>
            </w:r>
            <w:r w:rsidR="00BB6DFF">
              <w:rPr>
                <w:color w:val="002060"/>
                <w:sz w:val="22"/>
                <w:szCs w:val="22"/>
              </w:rPr>
              <w:t>the Economy (DfE)</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Angela Starkey</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Department for Infrastructure (DfI)</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Pamela Mallon</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Department of Health (DoH)</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Elaine Allen</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The Executive Office (TEO)</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 xml:space="preserve">Cathy Malone </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Department for Agriculture, Environment and Rural Affairs (DAERA)</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 xml:space="preserve">Cate Taggart </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SOLACE</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Jamie Warnock</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The Executive Office (TEO)</w:t>
            </w:r>
          </w:p>
        </w:tc>
      </w:tr>
      <w:tr w:rsidR="004349C4" w:rsidTr="00B130C4">
        <w:tc>
          <w:tcPr>
            <w:tcW w:w="4390" w:type="dxa"/>
            <w:shd w:val="clear" w:color="auto" w:fill="D5DCE4" w:themeFill="text2" w:themeFillTint="33"/>
          </w:tcPr>
          <w:p w:rsidR="004349C4" w:rsidRPr="00C47482" w:rsidRDefault="004349C4" w:rsidP="00C21354">
            <w:pPr>
              <w:rPr>
                <w:color w:val="002060"/>
                <w:sz w:val="22"/>
                <w:szCs w:val="22"/>
              </w:rPr>
            </w:pPr>
            <w:r w:rsidRPr="00C47482">
              <w:rPr>
                <w:b/>
                <w:color w:val="002060"/>
                <w:sz w:val="22"/>
                <w:szCs w:val="22"/>
              </w:rPr>
              <w:t>Present - Voluntary and Community Group (VCG)</w:t>
            </w:r>
          </w:p>
        </w:tc>
        <w:tc>
          <w:tcPr>
            <w:tcW w:w="5088" w:type="dxa"/>
            <w:shd w:val="clear" w:color="auto" w:fill="D5DCE4" w:themeFill="text2" w:themeFillTint="33"/>
          </w:tcPr>
          <w:p w:rsidR="004349C4" w:rsidRPr="00C47482" w:rsidRDefault="004349C4" w:rsidP="00DE581D">
            <w:pPr>
              <w:rPr>
                <w:color w:val="002060"/>
                <w:sz w:val="22"/>
                <w:szCs w:val="22"/>
              </w:rPr>
            </w:pPr>
          </w:p>
        </w:tc>
      </w:tr>
      <w:tr w:rsidR="00661EF8" w:rsidRPr="009F78B1" w:rsidTr="00B130C4">
        <w:trPr>
          <w:trHeight w:val="187"/>
        </w:trPr>
        <w:tc>
          <w:tcPr>
            <w:tcW w:w="4390" w:type="dxa"/>
            <w:shd w:val="clear" w:color="auto" w:fill="FFFFFF" w:themeFill="background1"/>
          </w:tcPr>
          <w:p w:rsidR="00661EF8" w:rsidRDefault="00661EF8" w:rsidP="00DE581D">
            <w:pPr>
              <w:rPr>
                <w:color w:val="002060"/>
                <w:sz w:val="22"/>
                <w:szCs w:val="22"/>
              </w:rPr>
            </w:pPr>
            <w:r>
              <w:rPr>
                <w:color w:val="002060"/>
                <w:sz w:val="22"/>
                <w:szCs w:val="22"/>
              </w:rPr>
              <w:t>Geoff Nuttall</w:t>
            </w:r>
          </w:p>
        </w:tc>
        <w:tc>
          <w:tcPr>
            <w:tcW w:w="5088" w:type="dxa"/>
            <w:shd w:val="clear" w:color="auto" w:fill="FFFFFF" w:themeFill="background1"/>
          </w:tcPr>
          <w:p w:rsidR="00661EF8" w:rsidRPr="00661EF8" w:rsidRDefault="00661EF8" w:rsidP="00DE581D">
            <w:pPr>
              <w:rPr>
                <w:color w:val="002060"/>
                <w:sz w:val="22"/>
                <w:szCs w:val="22"/>
              </w:rPr>
            </w:pPr>
            <w:r>
              <w:rPr>
                <w:color w:val="002060"/>
                <w:sz w:val="22"/>
                <w:szCs w:val="22"/>
              </w:rPr>
              <w:t>NICVA - Secretariat</w:t>
            </w:r>
          </w:p>
        </w:tc>
      </w:tr>
      <w:tr w:rsidR="00661EF8" w:rsidRPr="009F78B1" w:rsidTr="00B130C4">
        <w:trPr>
          <w:trHeight w:val="187"/>
        </w:trPr>
        <w:tc>
          <w:tcPr>
            <w:tcW w:w="4390" w:type="dxa"/>
            <w:shd w:val="clear" w:color="auto" w:fill="FFFFFF" w:themeFill="background1"/>
          </w:tcPr>
          <w:p w:rsidR="00661EF8" w:rsidRDefault="00661EF8" w:rsidP="00DE581D">
            <w:pPr>
              <w:rPr>
                <w:color w:val="002060"/>
                <w:sz w:val="22"/>
                <w:szCs w:val="22"/>
              </w:rPr>
            </w:pPr>
            <w:r>
              <w:rPr>
                <w:color w:val="002060"/>
                <w:sz w:val="22"/>
                <w:szCs w:val="22"/>
              </w:rPr>
              <w:t>Siobhan McAlister</w:t>
            </w:r>
          </w:p>
        </w:tc>
        <w:tc>
          <w:tcPr>
            <w:tcW w:w="5088" w:type="dxa"/>
            <w:shd w:val="clear" w:color="auto" w:fill="FFFFFF" w:themeFill="background1"/>
          </w:tcPr>
          <w:p w:rsidR="00661EF8" w:rsidRPr="00661EF8" w:rsidRDefault="00661EF8" w:rsidP="00DE581D">
            <w:pPr>
              <w:rPr>
                <w:color w:val="002060"/>
                <w:sz w:val="22"/>
                <w:szCs w:val="22"/>
              </w:rPr>
            </w:pPr>
            <w:r>
              <w:rPr>
                <w:color w:val="002060"/>
                <w:sz w:val="22"/>
                <w:szCs w:val="22"/>
              </w:rPr>
              <w:t xml:space="preserve">NICVA – Secretariat </w:t>
            </w:r>
          </w:p>
        </w:tc>
      </w:tr>
      <w:tr w:rsidR="00BB6DFF" w:rsidRPr="009F78B1" w:rsidTr="00B130C4">
        <w:trPr>
          <w:trHeight w:val="187"/>
        </w:trPr>
        <w:tc>
          <w:tcPr>
            <w:tcW w:w="4390" w:type="dxa"/>
            <w:shd w:val="clear" w:color="auto" w:fill="FFFFFF" w:themeFill="background1"/>
          </w:tcPr>
          <w:p w:rsidR="00BB6DFF" w:rsidRDefault="00BB6DFF" w:rsidP="00DE581D">
            <w:pPr>
              <w:rPr>
                <w:color w:val="002060"/>
                <w:sz w:val="22"/>
                <w:szCs w:val="22"/>
              </w:rPr>
            </w:pPr>
            <w:r>
              <w:rPr>
                <w:color w:val="002060"/>
                <w:sz w:val="22"/>
                <w:szCs w:val="22"/>
              </w:rPr>
              <w:t>Seamus McAleavey</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NICVA</w:t>
            </w:r>
            <w:r w:rsidR="0026774C">
              <w:rPr>
                <w:color w:val="002060"/>
                <w:sz w:val="22"/>
                <w:szCs w:val="22"/>
              </w:rPr>
              <w:t>- Chief Executive</w:t>
            </w:r>
          </w:p>
        </w:tc>
      </w:tr>
      <w:tr w:rsidR="004349C4" w:rsidRPr="009F78B1" w:rsidTr="00B130C4">
        <w:trPr>
          <w:trHeight w:val="187"/>
        </w:trPr>
        <w:tc>
          <w:tcPr>
            <w:tcW w:w="4390" w:type="dxa"/>
            <w:shd w:val="clear" w:color="auto" w:fill="FFFFFF" w:themeFill="background1"/>
          </w:tcPr>
          <w:p w:rsidR="004349C4" w:rsidRPr="00C47482" w:rsidRDefault="00661EF8" w:rsidP="00DE581D">
            <w:pPr>
              <w:rPr>
                <w:color w:val="002060"/>
                <w:sz w:val="22"/>
                <w:szCs w:val="22"/>
              </w:rPr>
            </w:pPr>
            <w:r>
              <w:rPr>
                <w:color w:val="002060"/>
                <w:sz w:val="22"/>
                <w:szCs w:val="22"/>
              </w:rPr>
              <w:t>Jonny Currie</w:t>
            </w:r>
          </w:p>
        </w:tc>
        <w:tc>
          <w:tcPr>
            <w:tcW w:w="5088" w:type="dxa"/>
            <w:shd w:val="clear" w:color="auto" w:fill="FFFFFF" w:themeFill="background1"/>
          </w:tcPr>
          <w:p w:rsidR="004349C4" w:rsidRPr="00661EF8" w:rsidRDefault="00661EF8" w:rsidP="00DE581D">
            <w:pPr>
              <w:rPr>
                <w:color w:val="002060"/>
                <w:sz w:val="22"/>
                <w:szCs w:val="22"/>
              </w:rPr>
            </w:pPr>
            <w:r w:rsidRPr="00661EF8">
              <w:rPr>
                <w:color w:val="002060"/>
                <w:sz w:val="22"/>
                <w:szCs w:val="22"/>
              </w:rPr>
              <w:t xml:space="preserve">East Belfast Development </w:t>
            </w:r>
            <w:r>
              <w:rPr>
                <w:color w:val="002060"/>
                <w:sz w:val="22"/>
                <w:szCs w:val="22"/>
              </w:rPr>
              <w:t>Agency (EBCDA)</w:t>
            </w:r>
          </w:p>
        </w:tc>
      </w:tr>
      <w:tr w:rsidR="004349C4" w:rsidTr="00B130C4">
        <w:tc>
          <w:tcPr>
            <w:tcW w:w="4390" w:type="dxa"/>
            <w:shd w:val="clear" w:color="auto" w:fill="FFFFFF" w:themeFill="background1"/>
          </w:tcPr>
          <w:p w:rsidR="004349C4" w:rsidRPr="00C47482" w:rsidRDefault="00661EF8" w:rsidP="00661EF8">
            <w:pPr>
              <w:rPr>
                <w:color w:val="002060"/>
                <w:sz w:val="22"/>
                <w:szCs w:val="22"/>
              </w:rPr>
            </w:pPr>
            <w:r>
              <w:rPr>
                <w:color w:val="002060"/>
                <w:sz w:val="22"/>
                <w:szCs w:val="22"/>
              </w:rPr>
              <w:lastRenderedPageBreak/>
              <w:t xml:space="preserve">Anne McVicker </w:t>
            </w:r>
          </w:p>
        </w:tc>
        <w:tc>
          <w:tcPr>
            <w:tcW w:w="5088" w:type="dxa"/>
            <w:shd w:val="clear" w:color="auto" w:fill="FFFFFF" w:themeFill="background1"/>
          </w:tcPr>
          <w:p w:rsidR="004349C4" w:rsidRPr="00C47482" w:rsidRDefault="00661EF8" w:rsidP="00DE581D">
            <w:pPr>
              <w:rPr>
                <w:color w:val="002060"/>
                <w:sz w:val="22"/>
                <w:szCs w:val="22"/>
              </w:rPr>
            </w:pPr>
            <w:r>
              <w:rPr>
                <w:color w:val="002060"/>
                <w:sz w:val="22"/>
                <w:szCs w:val="22"/>
              </w:rPr>
              <w:t>Women’s Resource Development Agency (WRDA)</w:t>
            </w:r>
          </w:p>
        </w:tc>
      </w:tr>
      <w:tr w:rsidR="004349C4" w:rsidTr="00B130C4">
        <w:tc>
          <w:tcPr>
            <w:tcW w:w="4390" w:type="dxa"/>
            <w:shd w:val="clear" w:color="auto" w:fill="FFFFFF" w:themeFill="background1"/>
          </w:tcPr>
          <w:p w:rsidR="004349C4" w:rsidRPr="00C47482" w:rsidRDefault="00661EF8" w:rsidP="00DE581D">
            <w:pPr>
              <w:rPr>
                <w:color w:val="002060"/>
                <w:sz w:val="22"/>
                <w:szCs w:val="22"/>
              </w:rPr>
            </w:pPr>
            <w:r>
              <w:rPr>
                <w:color w:val="002060"/>
                <w:sz w:val="22"/>
                <w:szCs w:val="22"/>
              </w:rPr>
              <w:t>Chris Quinn</w:t>
            </w:r>
          </w:p>
        </w:tc>
        <w:tc>
          <w:tcPr>
            <w:tcW w:w="5088" w:type="dxa"/>
            <w:shd w:val="clear" w:color="auto" w:fill="FFFFFF" w:themeFill="background1"/>
          </w:tcPr>
          <w:p w:rsidR="004349C4" w:rsidRPr="00C47482" w:rsidRDefault="00661EF8" w:rsidP="00DE581D">
            <w:pPr>
              <w:rPr>
                <w:color w:val="002060"/>
                <w:sz w:val="22"/>
                <w:szCs w:val="22"/>
              </w:rPr>
            </w:pPr>
            <w:r>
              <w:rPr>
                <w:color w:val="002060"/>
                <w:sz w:val="22"/>
                <w:szCs w:val="22"/>
              </w:rPr>
              <w:t>NI Youth Forum</w:t>
            </w:r>
          </w:p>
        </w:tc>
      </w:tr>
      <w:tr w:rsidR="004349C4" w:rsidTr="00B130C4">
        <w:tc>
          <w:tcPr>
            <w:tcW w:w="4390" w:type="dxa"/>
            <w:shd w:val="clear" w:color="auto" w:fill="FFFFFF" w:themeFill="background1"/>
          </w:tcPr>
          <w:p w:rsidR="004349C4" w:rsidRPr="00C47482" w:rsidRDefault="00661EF8" w:rsidP="00DE581D">
            <w:pPr>
              <w:rPr>
                <w:color w:val="002060"/>
                <w:sz w:val="22"/>
                <w:szCs w:val="22"/>
              </w:rPr>
            </w:pPr>
            <w:r>
              <w:rPr>
                <w:color w:val="002060"/>
                <w:sz w:val="22"/>
                <w:szCs w:val="22"/>
              </w:rPr>
              <w:t xml:space="preserve">David Smyth </w:t>
            </w:r>
          </w:p>
        </w:tc>
        <w:tc>
          <w:tcPr>
            <w:tcW w:w="5088" w:type="dxa"/>
            <w:shd w:val="clear" w:color="auto" w:fill="FFFFFF" w:themeFill="background1"/>
          </w:tcPr>
          <w:p w:rsidR="004349C4" w:rsidRPr="00C47482" w:rsidRDefault="00661EF8" w:rsidP="00DE581D">
            <w:pPr>
              <w:rPr>
                <w:color w:val="002060"/>
                <w:sz w:val="22"/>
                <w:szCs w:val="22"/>
              </w:rPr>
            </w:pPr>
            <w:r>
              <w:rPr>
                <w:color w:val="002060"/>
                <w:sz w:val="22"/>
                <w:szCs w:val="22"/>
              </w:rPr>
              <w:t>Evangelical Alliance</w:t>
            </w:r>
          </w:p>
        </w:tc>
      </w:tr>
      <w:tr w:rsidR="004349C4" w:rsidTr="00B130C4">
        <w:tc>
          <w:tcPr>
            <w:tcW w:w="4390" w:type="dxa"/>
            <w:shd w:val="clear" w:color="auto" w:fill="FFFFFF" w:themeFill="background1"/>
          </w:tcPr>
          <w:p w:rsidR="004349C4" w:rsidRPr="00C47482" w:rsidRDefault="00661EF8" w:rsidP="00DE581D">
            <w:pPr>
              <w:rPr>
                <w:color w:val="002060"/>
                <w:sz w:val="22"/>
                <w:szCs w:val="22"/>
              </w:rPr>
            </w:pPr>
            <w:r>
              <w:rPr>
                <w:color w:val="002060"/>
                <w:sz w:val="22"/>
                <w:szCs w:val="22"/>
              </w:rPr>
              <w:t xml:space="preserve">Kate Clifford </w:t>
            </w:r>
          </w:p>
        </w:tc>
        <w:tc>
          <w:tcPr>
            <w:tcW w:w="5088" w:type="dxa"/>
            <w:shd w:val="clear" w:color="auto" w:fill="FFFFFF" w:themeFill="background1"/>
          </w:tcPr>
          <w:p w:rsidR="004349C4" w:rsidRPr="00C47482" w:rsidRDefault="00661EF8" w:rsidP="00DE581D">
            <w:pPr>
              <w:rPr>
                <w:color w:val="002060"/>
                <w:sz w:val="22"/>
                <w:szCs w:val="22"/>
              </w:rPr>
            </w:pPr>
            <w:r w:rsidRPr="00661EF8">
              <w:rPr>
                <w:color w:val="002060"/>
                <w:sz w:val="22"/>
                <w:szCs w:val="22"/>
              </w:rPr>
              <w:t>Rural Community Network NI (RCN)</w:t>
            </w:r>
          </w:p>
        </w:tc>
      </w:tr>
      <w:tr w:rsidR="004349C4" w:rsidTr="00B130C4">
        <w:trPr>
          <w:trHeight w:val="465"/>
        </w:trPr>
        <w:tc>
          <w:tcPr>
            <w:tcW w:w="4390" w:type="dxa"/>
            <w:shd w:val="clear" w:color="auto" w:fill="FFFFFF" w:themeFill="background1"/>
          </w:tcPr>
          <w:p w:rsidR="004349C4" w:rsidRPr="00C47482" w:rsidRDefault="00BB6DFF" w:rsidP="00DE581D">
            <w:pPr>
              <w:rPr>
                <w:color w:val="002060"/>
                <w:sz w:val="22"/>
                <w:szCs w:val="22"/>
              </w:rPr>
            </w:pPr>
            <w:r>
              <w:rPr>
                <w:color w:val="002060"/>
                <w:sz w:val="22"/>
                <w:szCs w:val="22"/>
              </w:rPr>
              <w:t>Lorraine Griffin</w:t>
            </w:r>
          </w:p>
        </w:tc>
        <w:tc>
          <w:tcPr>
            <w:tcW w:w="5088" w:type="dxa"/>
            <w:shd w:val="clear" w:color="auto" w:fill="FFFFFF" w:themeFill="background1"/>
          </w:tcPr>
          <w:p w:rsidR="004349C4" w:rsidRPr="00C47482" w:rsidRDefault="00BB6DFF" w:rsidP="00DE581D">
            <w:pPr>
              <w:rPr>
                <w:color w:val="002060"/>
                <w:sz w:val="22"/>
                <w:szCs w:val="22"/>
              </w:rPr>
            </w:pPr>
            <w:r>
              <w:rPr>
                <w:color w:val="002060"/>
                <w:sz w:val="22"/>
                <w:szCs w:val="22"/>
              </w:rPr>
              <w:t>COSTA</w:t>
            </w:r>
          </w:p>
        </w:tc>
      </w:tr>
      <w:tr w:rsidR="004349C4" w:rsidTr="00B130C4">
        <w:tc>
          <w:tcPr>
            <w:tcW w:w="4390" w:type="dxa"/>
            <w:shd w:val="clear" w:color="auto" w:fill="FFFFFF" w:themeFill="background1"/>
          </w:tcPr>
          <w:p w:rsidR="004349C4" w:rsidRPr="00C47482" w:rsidRDefault="00BB6DFF" w:rsidP="00DE581D">
            <w:pPr>
              <w:rPr>
                <w:color w:val="002060"/>
                <w:sz w:val="22"/>
                <w:szCs w:val="22"/>
              </w:rPr>
            </w:pPr>
            <w:r>
              <w:rPr>
                <w:color w:val="002060"/>
                <w:sz w:val="22"/>
                <w:szCs w:val="22"/>
              </w:rPr>
              <w:t>Craig McGuicken</w:t>
            </w:r>
            <w:r w:rsidR="00661EF8">
              <w:rPr>
                <w:color w:val="002060"/>
                <w:sz w:val="22"/>
                <w:szCs w:val="22"/>
              </w:rPr>
              <w:t xml:space="preserve"> </w:t>
            </w:r>
          </w:p>
        </w:tc>
        <w:tc>
          <w:tcPr>
            <w:tcW w:w="5088" w:type="dxa"/>
            <w:shd w:val="clear" w:color="auto" w:fill="FFFFFF" w:themeFill="background1"/>
          </w:tcPr>
          <w:p w:rsidR="004349C4" w:rsidRPr="00C47482" w:rsidRDefault="00BB6DFF" w:rsidP="00DE581D">
            <w:pPr>
              <w:rPr>
                <w:color w:val="002060"/>
                <w:sz w:val="22"/>
                <w:szCs w:val="22"/>
              </w:rPr>
            </w:pPr>
            <w:r>
              <w:rPr>
                <w:color w:val="002060"/>
                <w:sz w:val="22"/>
                <w:szCs w:val="22"/>
              </w:rPr>
              <w:t>NI Environmental Link (NIEL)</w:t>
            </w:r>
            <w:r w:rsidR="00661EF8">
              <w:rPr>
                <w:color w:val="002060"/>
                <w:sz w:val="22"/>
                <w:szCs w:val="22"/>
              </w:rPr>
              <w:t xml:space="preserve"> </w:t>
            </w:r>
          </w:p>
        </w:tc>
      </w:tr>
      <w:tr w:rsidR="00BB6DFF" w:rsidTr="00B130C4">
        <w:tc>
          <w:tcPr>
            <w:tcW w:w="4390" w:type="dxa"/>
            <w:shd w:val="clear" w:color="auto" w:fill="D5DCE4" w:themeFill="text2" w:themeFillTint="33"/>
          </w:tcPr>
          <w:p w:rsidR="00BB6DFF" w:rsidRDefault="00BB6DFF" w:rsidP="00DE581D">
            <w:pPr>
              <w:rPr>
                <w:color w:val="002060"/>
                <w:sz w:val="22"/>
                <w:szCs w:val="22"/>
              </w:rPr>
            </w:pPr>
            <w:r w:rsidRPr="00C47482">
              <w:rPr>
                <w:b/>
                <w:color w:val="002060"/>
                <w:sz w:val="22"/>
                <w:szCs w:val="22"/>
              </w:rPr>
              <w:t>Apologies</w:t>
            </w:r>
          </w:p>
        </w:tc>
        <w:tc>
          <w:tcPr>
            <w:tcW w:w="5088" w:type="dxa"/>
            <w:shd w:val="clear" w:color="auto" w:fill="D5DCE4" w:themeFill="text2" w:themeFillTint="33"/>
          </w:tcPr>
          <w:p w:rsidR="00BB6DFF" w:rsidRDefault="00BB6DFF" w:rsidP="00DE581D">
            <w:pPr>
              <w:rPr>
                <w:color w:val="002060"/>
                <w:sz w:val="22"/>
                <w:szCs w:val="22"/>
              </w:rPr>
            </w:pPr>
          </w:p>
        </w:tc>
      </w:tr>
      <w:tr w:rsidR="00BB6DFF" w:rsidTr="00B130C4">
        <w:tc>
          <w:tcPr>
            <w:tcW w:w="4390" w:type="dxa"/>
            <w:shd w:val="clear" w:color="auto" w:fill="FFFFFF" w:themeFill="background1"/>
          </w:tcPr>
          <w:p w:rsidR="00BB6DFF" w:rsidRPr="00C47482" w:rsidRDefault="00BB6DFF" w:rsidP="00DE581D">
            <w:pPr>
              <w:rPr>
                <w:color w:val="002060"/>
                <w:sz w:val="22"/>
                <w:szCs w:val="22"/>
              </w:rPr>
            </w:pPr>
            <w:r w:rsidRPr="00C47482">
              <w:rPr>
                <w:color w:val="002060"/>
                <w:sz w:val="22"/>
                <w:szCs w:val="22"/>
              </w:rPr>
              <w:t>Niall Heaney</w:t>
            </w:r>
          </w:p>
        </w:tc>
        <w:tc>
          <w:tcPr>
            <w:tcW w:w="5088" w:type="dxa"/>
            <w:shd w:val="clear" w:color="auto" w:fill="FFFFFF" w:themeFill="background1"/>
          </w:tcPr>
          <w:p w:rsidR="00BB6DFF" w:rsidRPr="00C47482" w:rsidRDefault="00BB6DFF" w:rsidP="00DE581D">
            <w:pPr>
              <w:rPr>
                <w:color w:val="002060"/>
                <w:sz w:val="22"/>
                <w:szCs w:val="22"/>
              </w:rPr>
            </w:pPr>
            <w:r w:rsidRPr="00C47482">
              <w:rPr>
                <w:color w:val="002060"/>
                <w:sz w:val="22"/>
                <w:szCs w:val="22"/>
              </w:rPr>
              <w:t>Department for Agriculture, Environment and Rural Affairs (DAERA)</w:t>
            </w:r>
          </w:p>
        </w:tc>
      </w:tr>
      <w:tr w:rsidR="00BB6DFF" w:rsidTr="00B130C4">
        <w:tc>
          <w:tcPr>
            <w:tcW w:w="4390" w:type="dxa"/>
            <w:shd w:val="clear" w:color="auto" w:fill="FFFFFF" w:themeFill="background1"/>
          </w:tcPr>
          <w:p w:rsidR="00BB6DFF" w:rsidRPr="00C47482" w:rsidRDefault="00BB6DFF" w:rsidP="00DE581D">
            <w:pPr>
              <w:rPr>
                <w:color w:val="002060"/>
                <w:sz w:val="22"/>
                <w:szCs w:val="22"/>
              </w:rPr>
            </w:pPr>
            <w:r>
              <w:rPr>
                <w:color w:val="002060"/>
                <w:sz w:val="22"/>
                <w:szCs w:val="22"/>
              </w:rPr>
              <w:t>Rosie Drysdale</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Department of Health (DoH)</w:t>
            </w:r>
          </w:p>
        </w:tc>
      </w:tr>
      <w:tr w:rsidR="00BB6DFF" w:rsidTr="00B130C4">
        <w:tc>
          <w:tcPr>
            <w:tcW w:w="4390" w:type="dxa"/>
            <w:shd w:val="clear" w:color="auto" w:fill="FFFFFF" w:themeFill="background1"/>
          </w:tcPr>
          <w:p w:rsidR="00BB6DFF" w:rsidRPr="00C47482" w:rsidRDefault="00BB6DFF" w:rsidP="00DE581D">
            <w:pPr>
              <w:rPr>
                <w:color w:val="002060"/>
                <w:sz w:val="22"/>
                <w:szCs w:val="22"/>
              </w:rPr>
            </w:pPr>
            <w:r>
              <w:rPr>
                <w:color w:val="002060"/>
                <w:sz w:val="22"/>
                <w:szCs w:val="22"/>
              </w:rPr>
              <w:t xml:space="preserve">Louise Cooper </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Department of Justice (DoJ)</w:t>
            </w:r>
          </w:p>
        </w:tc>
      </w:tr>
      <w:tr w:rsidR="00BB6DFF" w:rsidRPr="00BA3882" w:rsidTr="00B130C4">
        <w:tc>
          <w:tcPr>
            <w:tcW w:w="4390" w:type="dxa"/>
            <w:shd w:val="clear" w:color="auto" w:fill="FFFFFF" w:themeFill="background1"/>
          </w:tcPr>
          <w:p w:rsidR="00BB6DFF" w:rsidRPr="00C47482" w:rsidRDefault="00BB6DFF" w:rsidP="00DE581D">
            <w:pPr>
              <w:rPr>
                <w:color w:val="002060"/>
                <w:sz w:val="22"/>
                <w:szCs w:val="22"/>
              </w:rPr>
            </w:pPr>
            <w:r w:rsidRPr="00994974">
              <w:rPr>
                <w:color w:val="002060"/>
                <w:sz w:val="22"/>
                <w:szCs w:val="22"/>
              </w:rPr>
              <w:t xml:space="preserve">Ciaran Doran          </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Department for the Economy (DfE)</w:t>
            </w:r>
          </w:p>
        </w:tc>
      </w:tr>
      <w:tr w:rsidR="00BB6DFF" w:rsidRPr="00BA3882" w:rsidTr="00B130C4">
        <w:tc>
          <w:tcPr>
            <w:tcW w:w="4390" w:type="dxa"/>
            <w:shd w:val="clear" w:color="auto" w:fill="FFFFFF" w:themeFill="background1"/>
          </w:tcPr>
          <w:p w:rsidR="00BB6DFF" w:rsidRPr="00C47482" w:rsidRDefault="00BB6DFF" w:rsidP="00DE581D">
            <w:pPr>
              <w:rPr>
                <w:color w:val="002060"/>
                <w:sz w:val="22"/>
                <w:szCs w:val="22"/>
              </w:rPr>
            </w:pPr>
            <w:r w:rsidRPr="00994974">
              <w:rPr>
                <w:color w:val="002060"/>
                <w:sz w:val="22"/>
                <w:szCs w:val="22"/>
              </w:rPr>
              <w:t>Alison McCullagh</w:t>
            </w:r>
            <w:r w:rsidRPr="00994974">
              <w:rPr>
                <w:color w:val="002060"/>
                <w:sz w:val="22"/>
                <w:szCs w:val="22"/>
              </w:rPr>
              <w:tab/>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NILGA</w:t>
            </w:r>
          </w:p>
        </w:tc>
      </w:tr>
      <w:tr w:rsidR="00BB6DFF" w:rsidRPr="00BA3882" w:rsidTr="00B130C4">
        <w:tc>
          <w:tcPr>
            <w:tcW w:w="4390" w:type="dxa"/>
            <w:shd w:val="clear" w:color="auto" w:fill="FFFFFF" w:themeFill="background1"/>
          </w:tcPr>
          <w:p w:rsidR="00BB6DFF" w:rsidRPr="00C47482" w:rsidRDefault="00BB6DFF" w:rsidP="00DE581D">
            <w:pPr>
              <w:rPr>
                <w:color w:val="002060"/>
                <w:sz w:val="22"/>
                <w:szCs w:val="22"/>
              </w:rPr>
            </w:pPr>
            <w:r>
              <w:rPr>
                <w:color w:val="002060"/>
                <w:sz w:val="22"/>
                <w:szCs w:val="22"/>
              </w:rPr>
              <w:t>Ronan Adams</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Department of Finance (DoF)</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Gabrielle Kerr</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Department for Infrastructure (DfI)</w:t>
            </w:r>
          </w:p>
        </w:tc>
      </w:tr>
      <w:tr w:rsidR="00BB6DFF" w:rsidRPr="00BA3882" w:rsidTr="00B130C4">
        <w:tc>
          <w:tcPr>
            <w:tcW w:w="4390" w:type="dxa"/>
            <w:shd w:val="clear" w:color="auto" w:fill="FFFFFF" w:themeFill="background1"/>
          </w:tcPr>
          <w:p w:rsidR="00BB6DFF" w:rsidRPr="00C47482" w:rsidRDefault="00BB6DFF" w:rsidP="00DE581D">
            <w:pPr>
              <w:rPr>
                <w:color w:val="002060"/>
                <w:sz w:val="22"/>
                <w:szCs w:val="22"/>
              </w:rPr>
            </w:pPr>
            <w:r>
              <w:rPr>
                <w:color w:val="002060"/>
                <w:sz w:val="22"/>
                <w:szCs w:val="22"/>
              </w:rPr>
              <w:t>Anne Marie McClure</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Start 360</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Clare-Anne Magee</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 xml:space="preserve">Carers NI </w:t>
            </w:r>
          </w:p>
        </w:tc>
      </w:tr>
      <w:tr w:rsidR="00BB6DFF" w:rsidRPr="00BA3882" w:rsidTr="00B130C4">
        <w:tc>
          <w:tcPr>
            <w:tcW w:w="4390" w:type="dxa"/>
            <w:shd w:val="clear" w:color="auto" w:fill="FFFFFF" w:themeFill="background1"/>
          </w:tcPr>
          <w:p w:rsidR="00BB6DFF" w:rsidRPr="00C47482" w:rsidRDefault="00BB6DFF" w:rsidP="00994974">
            <w:pPr>
              <w:rPr>
                <w:color w:val="002060"/>
                <w:sz w:val="22"/>
                <w:szCs w:val="22"/>
              </w:rPr>
            </w:pPr>
            <w:r>
              <w:rPr>
                <w:color w:val="002060"/>
                <w:sz w:val="22"/>
                <w:szCs w:val="22"/>
              </w:rPr>
              <w:t>Glenda Davies</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Sandy Row Community Forum</w:t>
            </w:r>
          </w:p>
        </w:tc>
      </w:tr>
      <w:tr w:rsidR="00BB6DFF" w:rsidRPr="00BA3882" w:rsidTr="00B130C4">
        <w:tc>
          <w:tcPr>
            <w:tcW w:w="4390" w:type="dxa"/>
            <w:shd w:val="clear" w:color="auto" w:fill="FFFFFF" w:themeFill="background1"/>
          </w:tcPr>
          <w:p w:rsidR="00BB6DFF" w:rsidRPr="00C47482" w:rsidRDefault="00BB6DFF" w:rsidP="00DE581D">
            <w:pPr>
              <w:rPr>
                <w:color w:val="002060"/>
                <w:sz w:val="22"/>
                <w:szCs w:val="22"/>
              </w:rPr>
            </w:pPr>
            <w:r>
              <w:rPr>
                <w:color w:val="002060"/>
                <w:sz w:val="22"/>
                <w:szCs w:val="22"/>
              </w:rPr>
              <w:t>Cara Cash-Marley</w:t>
            </w:r>
          </w:p>
        </w:tc>
        <w:tc>
          <w:tcPr>
            <w:tcW w:w="5088" w:type="dxa"/>
            <w:shd w:val="clear" w:color="auto" w:fill="FFFFFF" w:themeFill="background1"/>
          </w:tcPr>
          <w:p w:rsidR="00BB6DFF" w:rsidRPr="00C47482" w:rsidRDefault="00BB6DFF" w:rsidP="00DE581D">
            <w:pPr>
              <w:rPr>
                <w:color w:val="002060"/>
                <w:sz w:val="22"/>
                <w:szCs w:val="22"/>
              </w:rPr>
            </w:pPr>
            <w:r>
              <w:rPr>
                <w:color w:val="002060"/>
                <w:sz w:val="22"/>
                <w:szCs w:val="22"/>
              </w:rPr>
              <w:t>Nexus NI</w:t>
            </w:r>
          </w:p>
        </w:tc>
      </w:tr>
      <w:tr w:rsidR="00BB6DFF" w:rsidRPr="00BA3882" w:rsidTr="00B130C4">
        <w:tc>
          <w:tcPr>
            <w:tcW w:w="4390" w:type="dxa"/>
            <w:shd w:val="clear" w:color="auto" w:fill="FFFFFF" w:themeFill="background1"/>
          </w:tcPr>
          <w:p w:rsidR="00BB6DFF" w:rsidRPr="00994974" w:rsidRDefault="00BB6DFF" w:rsidP="00DE581D">
            <w:pPr>
              <w:rPr>
                <w:color w:val="002060"/>
                <w:sz w:val="22"/>
                <w:szCs w:val="22"/>
              </w:rPr>
            </w:pPr>
            <w:r>
              <w:rPr>
                <w:color w:val="002060"/>
                <w:sz w:val="22"/>
                <w:szCs w:val="22"/>
              </w:rPr>
              <w:t>Denise Hayward</w:t>
            </w:r>
          </w:p>
        </w:tc>
        <w:tc>
          <w:tcPr>
            <w:tcW w:w="5088" w:type="dxa"/>
            <w:shd w:val="clear" w:color="auto" w:fill="FFFFFF" w:themeFill="background1"/>
          </w:tcPr>
          <w:p w:rsidR="00BB6DFF" w:rsidRPr="00994974" w:rsidRDefault="00BB6DFF" w:rsidP="00DE581D">
            <w:pPr>
              <w:rPr>
                <w:color w:val="002060"/>
                <w:sz w:val="22"/>
                <w:szCs w:val="22"/>
              </w:rPr>
            </w:pPr>
            <w:r>
              <w:rPr>
                <w:color w:val="002060"/>
                <w:sz w:val="22"/>
                <w:szCs w:val="22"/>
              </w:rPr>
              <w:t>Volunteer Now</w:t>
            </w:r>
          </w:p>
        </w:tc>
      </w:tr>
      <w:tr w:rsidR="00BB6DFF" w:rsidRPr="00BA3882" w:rsidTr="00B130C4">
        <w:tc>
          <w:tcPr>
            <w:tcW w:w="4390" w:type="dxa"/>
            <w:shd w:val="clear" w:color="auto" w:fill="FFFFFF" w:themeFill="background1"/>
          </w:tcPr>
          <w:p w:rsidR="00BB6DFF" w:rsidRPr="00994974" w:rsidRDefault="00BB6DFF" w:rsidP="00DE581D">
            <w:pPr>
              <w:rPr>
                <w:color w:val="002060"/>
                <w:sz w:val="22"/>
                <w:szCs w:val="22"/>
              </w:rPr>
            </w:pPr>
            <w:r>
              <w:rPr>
                <w:color w:val="002060"/>
                <w:sz w:val="22"/>
                <w:szCs w:val="22"/>
              </w:rPr>
              <w:t>Brendan Heaney</w:t>
            </w:r>
          </w:p>
        </w:tc>
        <w:tc>
          <w:tcPr>
            <w:tcW w:w="5088" w:type="dxa"/>
            <w:shd w:val="clear" w:color="auto" w:fill="FFFFFF" w:themeFill="background1"/>
          </w:tcPr>
          <w:p w:rsidR="00BB6DFF" w:rsidRPr="00994974" w:rsidRDefault="00BB6DFF" w:rsidP="00DE581D">
            <w:pPr>
              <w:rPr>
                <w:color w:val="002060"/>
                <w:sz w:val="22"/>
                <w:szCs w:val="22"/>
              </w:rPr>
            </w:pPr>
            <w:r>
              <w:rPr>
                <w:color w:val="002060"/>
                <w:sz w:val="22"/>
                <w:szCs w:val="22"/>
              </w:rPr>
              <w:t xml:space="preserve">Diabetes UK </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Ellen Finlay</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Children in NI</w:t>
            </w:r>
          </w:p>
        </w:tc>
      </w:tr>
      <w:tr w:rsidR="00BB6DFF" w:rsidRPr="00BA3882" w:rsidTr="00B130C4">
        <w:tc>
          <w:tcPr>
            <w:tcW w:w="4390" w:type="dxa"/>
            <w:shd w:val="clear" w:color="auto" w:fill="FFFFFF" w:themeFill="background1"/>
          </w:tcPr>
          <w:p w:rsidR="00BB6DFF" w:rsidRDefault="00BB6DFF" w:rsidP="00DE581D">
            <w:pPr>
              <w:rPr>
                <w:color w:val="002060"/>
                <w:sz w:val="22"/>
                <w:szCs w:val="22"/>
              </w:rPr>
            </w:pPr>
            <w:r>
              <w:rPr>
                <w:color w:val="002060"/>
                <w:sz w:val="22"/>
                <w:szCs w:val="22"/>
              </w:rPr>
              <w:t>Kevin Murphy</w:t>
            </w:r>
          </w:p>
        </w:tc>
        <w:tc>
          <w:tcPr>
            <w:tcW w:w="5088" w:type="dxa"/>
            <w:shd w:val="clear" w:color="auto" w:fill="FFFFFF" w:themeFill="background1"/>
          </w:tcPr>
          <w:p w:rsidR="00BB6DFF" w:rsidRDefault="00BB6DFF" w:rsidP="00DE581D">
            <w:pPr>
              <w:rPr>
                <w:color w:val="002060"/>
                <w:sz w:val="22"/>
                <w:szCs w:val="22"/>
              </w:rPr>
            </w:pPr>
            <w:r>
              <w:rPr>
                <w:color w:val="002060"/>
                <w:sz w:val="22"/>
                <w:szCs w:val="22"/>
              </w:rPr>
              <w:t xml:space="preserve">Voluntary Arts Ireland </w:t>
            </w:r>
          </w:p>
        </w:tc>
      </w:tr>
      <w:tr w:rsidR="005F564B" w:rsidRPr="00BA3882" w:rsidTr="00DE3A30">
        <w:tc>
          <w:tcPr>
            <w:tcW w:w="4390" w:type="dxa"/>
            <w:shd w:val="clear" w:color="auto" w:fill="auto"/>
          </w:tcPr>
          <w:p w:rsidR="005F564B" w:rsidRPr="0026774C" w:rsidRDefault="005F564B" w:rsidP="0026774C">
            <w:pPr>
              <w:rPr>
                <w:color w:val="002060"/>
                <w:sz w:val="22"/>
                <w:szCs w:val="22"/>
              </w:rPr>
            </w:pPr>
          </w:p>
        </w:tc>
        <w:tc>
          <w:tcPr>
            <w:tcW w:w="5088" w:type="dxa"/>
          </w:tcPr>
          <w:p w:rsidR="005F564B" w:rsidRPr="00994974" w:rsidRDefault="005F564B" w:rsidP="00DE581D">
            <w:pPr>
              <w:rPr>
                <w:color w:val="002060"/>
                <w:sz w:val="22"/>
                <w:szCs w:val="22"/>
              </w:rPr>
            </w:pPr>
          </w:p>
        </w:tc>
      </w:tr>
    </w:tbl>
    <w:p w:rsidR="00DE3A30" w:rsidRDefault="00B130C4">
      <w:r>
        <w:br w:type="page"/>
      </w:r>
    </w:p>
    <w:tbl>
      <w:tblPr>
        <w:tblStyle w:val="TableGrid"/>
        <w:tblpPr w:leftFromText="180" w:rightFromText="180" w:vertAnchor="page" w:horzAnchor="margin" w:tblpY="1908"/>
        <w:tblW w:w="9478" w:type="dxa"/>
        <w:tblLook w:val="04A0" w:firstRow="1" w:lastRow="0" w:firstColumn="1" w:lastColumn="0" w:noHBand="0" w:noVBand="1"/>
      </w:tblPr>
      <w:tblGrid>
        <w:gridCol w:w="9478"/>
      </w:tblGrid>
      <w:tr w:rsidR="00DE3A30" w:rsidRPr="0014584C" w:rsidTr="00CD4C11">
        <w:tc>
          <w:tcPr>
            <w:tcW w:w="9478" w:type="dxa"/>
            <w:shd w:val="clear" w:color="auto" w:fill="ACB9CA" w:themeFill="text2" w:themeFillTint="66"/>
          </w:tcPr>
          <w:p w:rsidR="00DE3A30" w:rsidRPr="00CD4C11" w:rsidRDefault="00DE3A30" w:rsidP="00CD4C11">
            <w:pPr>
              <w:rPr>
                <w:rFonts w:ascii="Arial Rounded MT Bold" w:hAnsi="Arial Rounded MT Bold"/>
                <w:b/>
                <w:color w:val="002060"/>
                <w:szCs w:val="28"/>
                <w:shd w:val="clear" w:color="auto" w:fill="ACB9CA" w:themeFill="text2" w:themeFillTint="66"/>
              </w:rPr>
            </w:pPr>
          </w:p>
          <w:p w:rsidR="00DE3A30" w:rsidRPr="00DE3A30" w:rsidRDefault="00DE3A30" w:rsidP="00F956BF">
            <w:pPr>
              <w:pStyle w:val="ListParagraph"/>
              <w:numPr>
                <w:ilvl w:val="0"/>
                <w:numId w:val="6"/>
              </w:numPr>
              <w:rPr>
                <w:rFonts w:ascii="Arial Rounded MT Bold" w:hAnsi="Arial Rounded MT Bold"/>
                <w:color w:val="002060"/>
                <w:sz w:val="28"/>
                <w:szCs w:val="28"/>
              </w:rPr>
            </w:pPr>
            <w:r w:rsidRPr="00CD4C11">
              <w:rPr>
                <w:rFonts w:ascii="Arial Rounded MT Bold" w:hAnsi="Arial Rounded MT Bold"/>
                <w:b/>
                <w:color w:val="002060"/>
                <w:szCs w:val="28"/>
                <w:shd w:val="clear" w:color="auto" w:fill="ACB9CA" w:themeFill="text2" w:themeFillTint="66"/>
              </w:rPr>
              <w:t xml:space="preserve">WELCOME and INTRODUCTIONS  </w:t>
            </w:r>
            <w:r w:rsidRPr="00DE3A30">
              <w:rPr>
                <w:rFonts w:ascii="Arial Rounded MT Bold" w:hAnsi="Arial Rounded MT Bold"/>
                <w:b/>
                <w:color w:val="002060"/>
                <w:sz w:val="28"/>
                <w:szCs w:val="28"/>
                <w:shd w:val="clear" w:color="auto" w:fill="ACB9CA" w:themeFill="text2" w:themeFillTint="66"/>
              </w:rPr>
              <w:br/>
            </w:r>
          </w:p>
        </w:tc>
      </w:tr>
      <w:tr w:rsidR="00DE3A30" w:rsidRPr="004821F3" w:rsidTr="00CD4C11">
        <w:trPr>
          <w:trHeight w:val="848"/>
        </w:trPr>
        <w:tc>
          <w:tcPr>
            <w:tcW w:w="9478" w:type="dxa"/>
            <w:shd w:val="clear" w:color="auto" w:fill="FFFFFF" w:themeFill="background1"/>
          </w:tcPr>
          <w:p w:rsidR="00DE3A30" w:rsidRPr="00C56813" w:rsidRDefault="00DE3A30" w:rsidP="00CD4C11">
            <w:pPr>
              <w:spacing w:after="0"/>
              <w:rPr>
                <w:rFonts w:ascii="Arial Rounded MT Bold" w:hAnsi="Arial Rounded MT Bold"/>
                <w:color w:val="002060"/>
              </w:rPr>
            </w:pPr>
          </w:p>
          <w:p w:rsidR="00DE3A30" w:rsidRDefault="00DE3A30" w:rsidP="00DE3A30">
            <w:pPr>
              <w:tabs>
                <w:tab w:val="left" w:pos="2835"/>
              </w:tabs>
              <w:spacing w:after="0"/>
              <w:rPr>
                <w:rFonts w:eastAsia="Times New Roman"/>
                <w:color w:val="002060"/>
                <w:sz w:val="22"/>
                <w:szCs w:val="22"/>
                <w:lang w:eastAsia="en-GB"/>
              </w:rPr>
            </w:pPr>
            <w:r w:rsidRPr="0026774C">
              <w:rPr>
                <w:rFonts w:eastAsia="Times New Roman"/>
                <w:color w:val="002060"/>
                <w:sz w:val="22"/>
                <w:szCs w:val="22"/>
                <w:lang w:eastAsia="en-GB"/>
              </w:rPr>
              <w:t xml:space="preserve">Arthur Scott </w:t>
            </w:r>
            <w:r w:rsidR="002C73CA">
              <w:rPr>
                <w:rFonts w:eastAsia="Times New Roman"/>
                <w:color w:val="002060"/>
                <w:sz w:val="22"/>
                <w:szCs w:val="22"/>
                <w:lang w:eastAsia="en-GB"/>
              </w:rPr>
              <w:t>(Joint Chai</w:t>
            </w:r>
            <w:r w:rsidR="0060323B">
              <w:rPr>
                <w:rFonts w:eastAsia="Times New Roman"/>
                <w:color w:val="002060"/>
                <w:sz w:val="22"/>
                <w:szCs w:val="22"/>
                <w:lang w:eastAsia="en-GB"/>
              </w:rPr>
              <w:t>r</w:t>
            </w:r>
            <w:r w:rsidR="002C73CA">
              <w:rPr>
                <w:rFonts w:eastAsia="Times New Roman"/>
                <w:color w:val="002060"/>
                <w:sz w:val="22"/>
                <w:szCs w:val="22"/>
                <w:lang w:eastAsia="en-GB"/>
              </w:rPr>
              <w:t xml:space="preserve">) </w:t>
            </w:r>
            <w:r w:rsidRPr="0026774C">
              <w:rPr>
                <w:rFonts w:eastAsia="Times New Roman"/>
                <w:color w:val="002060"/>
                <w:sz w:val="22"/>
                <w:szCs w:val="22"/>
                <w:lang w:eastAsia="en-GB"/>
              </w:rPr>
              <w:t>welcomed everyone to the meeting</w:t>
            </w:r>
            <w:r>
              <w:rPr>
                <w:rFonts w:eastAsia="Times New Roman"/>
                <w:color w:val="002060"/>
                <w:sz w:val="22"/>
                <w:szCs w:val="22"/>
                <w:lang w:eastAsia="en-GB"/>
              </w:rPr>
              <w:t xml:space="preserve"> and thanked Jonny Currie for </w:t>
            </w:r>
            <w:r w:rsidR="002C73CA">
              <w:rPr>
                <w:rFonts w:eastAsia="Times New Roman"/>
                <w:color w:val="002060"/>
                <w:sz w:val="22"/>
                <w:szCs w:val="22"/>
                <w:lang w:eastAsia="en-GB"/>
              </w:rPr>
              <w:t xml:space="preserve">hosting the Joint Forum at </w:t>
            </w:r>
            <w:r>
              <w:rPr>
                <w:rFonts w:eastAsia="Times New Roman"/>
                <w:color w:val="002060"/>
                <w:sz w:val="22"/>
                <w:szCs w:val="22"/>
                <w:lang w:eastAsia="en-GB"/>
              </w:rPr>
              <w:t>the East Belfast Network Centre</w:t>
            </w:r>
            <w:r w:rsidRPr="0026774C">
              <w:rPr>
                <w:rFonts w:eastAsia="Times New Roman"/>
                <w:color w:val="002060"/>
                <w:sz w:val="22"/>
                <w:szCs w:val="22"/>
                <w:lang w:eastAsia="en-GB"/>
              </w:rPr>
              <w:t>.</w:t>
            </w:r>
          </w:p>
          <w:p w:rsidR="00DE3A30" w:rsidRPr="00C56813" w:rsidRDefault="00DE3A30" w:rsidP="00CD4C11">
            <w:pPr>
              <w:spacing w:after="0"/>
              <w:rPr>
                <w:rFonts w:ascii="Arial Rounded MT Bold" w:hAnsi="Arial Rounded MT Bold" w:cstheme="majorHAnsi"/>
                <w:color w:val="002060"/>
                <w:sz w:val="28"/>
              </w:rPr>
            </w:pPr>
            <w:r w:rsidRPr="00C56813">
              <w:rPr>
                <w:rFonts w:ascii="Arial Rounded MT Bold" w:hAnsi="Arial Rounded MT Bold"/>
                <w:b/>
                <w:color w:val="002060"/>
              </w:rPr>
              <w:br/>
            </w:r>
          </w:p>
        </w:tc>
      </w:tr>
      <w:tr w:rsidR="00DE3A30" w:rsidRPr="00D92F9B" w:rsidTr="00CD4C11">
        <w:trPr>
          <w:trHeight w:val="848"/>
        </w:trPr>
        <w:tc>
          <w:tcPr>
            <w:tcW w:w="9478" w:type="dxa"/>
            <w:shd w:val="clear" w:color="auto" w:fill="ACB9CA" w:themeFill="text2" w:themeFillTint="66"/>
          </w:tcPr>
          <w:p w:rsidR="00DE3A30" w:rsidRPr="00C56813" w:rsidRDefault="00DE3A30" w:rsidP="00CD4C11">
            <w:pPr>
              <w:rPr>
                <w:rFonts w:ascii="Arial Rounded MT Bold" w:hAnsi="Arial Rounded MT Bold"/>
                <w:color w:val="002060"/>
              </w:rPr>
            </w:pPr>
          </w:p>
          <w:p w:rsidR="00DE3A30" w:rsidRPr="00CD4C11" w:rsidRDefault="00DE3A30" w:rsidP="00F956BF">
            <w:pPr>
              <w:pStyle w:val="ListParagraph"/>
              <w:numPr>
                <w:ilvl w:val="0"/>
                <w:numId w:val="6"/>
              </w:numPr>
              <w:rPr>
                <w:rFonts w:ascii="Arial Rounded MT Bold" w:hAnsi="Arial Rounded MT Bold"/>
                <w:b/>
                <w:color w:val="002060"/>
                <w:szCs w:val="28"/>
              </w:rPr>
            </w:pPr>
            <w:r w:rsidRPr="00CD4C11">
              <w:rPr>
                <w:rFonts w:ascii="Arial Rounded MT Bold" w:hAnsi="Arial Rounded MT Bold"/>
                <w:b/>
                <w:color w:val="002060"/>
                <w:szCs w:val="28"/>
              </w:rPr>
              <w:t xml:space="preserve">MINUTES / ACTION POINTS </w:t>
            </w:r>
          </w:p>
          <w:p w:rsidR="00DE3A30" w:rsidRPr="00C56813" w:rsidRDefault="00DE3A30" w:rsidP="00CD4C11">
            <w:pPr>
              <w:rPr>
                <w:rFonts w:ascii="Arial Rounded MT Bold" w:hAnsi="Arial Rounded MT Bold"/>
                <w:b/>
                <w:color w:val="002060"/>
                <w:sz w:val="28"/>
                <w:szCs w:val="28"/>
              </w:rPr>
            </w:pPr>
          </w:p>
        </w:tc>
      </w:tr>
      <w:tr w:rsidR="00DE3A30" w:rsidRPr="00DF6D34" w:rsidTr="00CD4C11">
        <w:trPr>
          <w:trHeight w:val="848"/>
        </w:trPr>
        <w:tc>
          <w:tcPr>
            <w:tcW w:w="9478" w:type="dxa"/>
            <w:shd w:val="clear" w:color="auto" w:fill="FFFFFF" w:themeFill="background1"/>
          </w:tcPr>
          <w:p w:rsidR="002B3392" w:rsidRDefault="002B3392" w:rsidP="00DE3A30">
            <w:pPr>
              <w:tabs>
                <w:tab w:val="left" w:pos="2835"/>
              </w:tabs>
              <w:spacing w:after="0"/>
              <w:rPr>
                <w:rFonts w:eastAsia="Times New Roman"/>
                <w:color w:val="002060"/>
                <w:sz w:val="22"/>
                <w:szCs w:val="22"/>
                <w:lang w:eastAsia="en-GB"/>
              </w:rPr>
            </w:pPr>
          </w:p>
          <w:p w:rsidR="00DE3A30" w:rsidRDefault="00DE3A30" w:rsidP="00DE3A30">
            <w:pPr>
              <w:tabs>
                <w:tab w:val="left" w:pos="2835"/>
              </w:tabs>
              <w:spacing w:after="0"/>
              <w:rPr>
                <w:rFonts w:eastAsia="Times New Roman"/>
                <w:color w:val="002060"/>
                <w:sz w:val="22"/>
                <w:szCs w:val="22"/>
                <w:lang w:eastAsia="en-GB"/>
              </w:rPr>
            </w:pPr>
            <w:r w:rsidRPr="0026774C">
              <w:rPr>
                <w:rFonts w:eastAsia="Times New Roman"/>
                <w:color w:val="002060"/>
                <w:sz w:val="22"/>
                <w:szCs w:val="22"/>
                <w:lang w:eastAsia="en-GB"/>
              </w:rPr>
              <w:t>The minutes from the last Joint Forum meeting in March were agreed.</w:t>
            </w:r>
          </w:p>
          <w:p w:rsidR="00DE3A30" w:rsidRDefault="00DE3A30" w:rsidP="00DE3A30">
            <w:pPr>
              <w:tabs>
                <w:tab w:val="left" w:pos="2835"/>
              </w:tabs>
              <w:spacing w:after="0"/>
              <w:rPr>
                <w:rFonts w:eastAsia="Times New Roman"/>
                <w:color w:val="002060"/>
                <w:sz w:val="22"/>
                <w:szCs w:val="22"/>
                <w:lang w:eastAsia="en-GB"/>
              </w:rPr>
            </w:pPr>
          </w:p>
          <w:p w:rsidR="00DE3A30" w:rsidRPr="0026774C" w:rsidRDefault="00DE3A30" w:rsidP="00DE3A30">
            <w:pPr>
              <w:tabs>
                <w:tab w:val="left" w:pos="2835"/>
              </w:tabs>
              <w:spacing w:after="0"/>
              <w:rPr>
                <w:rFonts w:eastAsia="Times New Roman"/>
                <w:color w:val="002060"/>
                <w:sz w:val="22"/>
                <w:szCs w:val="22"/>
                <w:lang w:eastAsia="en-GB"/>
              </w:rPr>
            </w:pPr>
            <w:r w:rsidRPr="0026774C">
              <w:rPr>
                <w:rFonts w:eastAsia="Times New Roman"/>
                <w:color w:val="002060"/>
                <w:sz w:val="22"/>
                <w:szCs w:val="22"/>
                <w:lang w:eastAsia="en-GB"/>
              </w:rPr>
              <w:t>Update on action points from previous meeting 26</w:t>
            </w:r>
            <w:r w:rsidRPr="0026774C">
              <w:rPr>
                <w:rFonts w:eastAsia="Times New Roman"/>
                <w:color w:val="002060"/>
                <w:sz w:val="22"/>
                <w:szCs w:val="22"/>
                <w:vertAlign w:val="superscript"/>
                <w:lang w:eastAsia="en-GB"/>
              </w:rPr>
              <w:t>th</w:t>
            </w:r>
            <w:r w:rsidRPr="0026774C">
              <w:rPr>
                <w:rFonts w:eastAsia="Times New Roman"/>
                <w:color w:val="002060"/>
                <w:sz w:val="22"/>
                <w:szCs w:val="22"/>
                <w:lang w:eastAsia="en-GB"/>
              </w:rPr>
              <w:t xml:space="preserve"> March</w:t>
            </w:r>
            <w:r>
              <w:rPr>
                <w:rFonts w:eastAsia="Times New Roman"/>
                <w:color w:val="002060"/>
                <w:sz w:val="22"/>
                <w:szCs w:val="22"/>
                <w:lang w:eastAsia="en-GB"/>
              </w:rPr>
              <w:t>:</w:t>
            </w:r>
          </w:p>
          <w:p w:rsidR="00DE3A30" w:rsidRPr="00336B5B" w:rsidRDefault="00DE3A30" w:rsidP="00DE3A30">
            <w:pPr>
              <w:pStyle w:val="ListParagraph"/>
              <w:rPr>
                <w:rFonts w:eastAsia="Times New Roman"/>
                <w:color w:val="002060"/>
                <w:sz w:val="22"/>
                <w:szCs w:val="22"/>
                <w:lang w:eastAsia="en-GB"/>
              </w:rPr>
            </w:pPr>
          </w:p>
          <w:p w:rsidR="00DE3A30" w:rsidRDefault="00DE3A30" w:rsidP="00F956BF">
            <w:pPr>
              <w:pStyle w:val="ListParagraph"/>
              <w:numPr>
                <w:ilvl w:val="0"/>
                <w:numId w:val="1"/>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Meeting held between VCS and Lisa Boal from DoJ. Lisa presented an update on Tackling Paramilitary Activity, Criminality and Organised Crime aspect of the Fresh Start Agreement. </w:t>
            </w:r>
          </w:p>
          <w:p w:rsidR="00DE3A30" w:rsidRDefault="00DE3A30" w:rsidP="00F956BF">
            <w:pPr>
              <w:pStyle w:val="ListParagraph"/>
              <w:numPr>
                <w:ilvl w:val="0"/>
                <w:numId w:val="1"/>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Claire McKee spoke to Full Joint Forum to provide an update on roll out of Universal Credit. (Presentation attached)</w:t>
            </w:r>
          </w:p>
          <w:p w:rsidR="00DE3A30" w:rsidRDefault="00DE3A30" w:rsidP="00F956BF">
            <w:pPr>
              <w:pStyle w:val="ListParagraph"/>
              <w:numPr>
                <w:ilvl w:val="0"/>
                <w:numId w:val="1"/>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Date for drugs misuse roundtable to be agreed with Anne Marie McClure and NIADA for late summer, early autumn.</w:t>
            </w:r>
          </w:p>
          <w:p w:rsidR="00DE3A30" w:rsidRDefault="00DE3A30" w:rsidP="00F956BF">
            <w:pPr>
              <w:pStyle w:val="ListParagraph"/>
              <w:numPr>
                <w:ilvl w:val="0"/>
                <w:numId w:val="1"/>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SRO for outcome number 7: We have a safe community where we respect the law and each other, Brain Gryzmek attend</w:t>
            </w:r>
            <w:r w:rsidR="00A22DE7">
              <w:rPr>
                <w:rFonts w:eastAsia="Times New Roman"/>
                <w:color w:val="002060"/>
                <w:sz w:val="22"/>
                <w:szCs w:val="22"/>
                <w:lang w:eastAsia="en-GB"/>
              </w:rPr>
              <w:t>ing</w:t>
            </w:r>
            <w:r>
              <w:rPr>
                <w:rFonts w:eastAsia="Times New Roman"/>
                <w:color w:val="002060"/>
                <w:sz w:val="22"/>
                <w:szCs w:val="22"/>
                <w:lang w:eastAsia="en-GB"/>
              </w:rPr>
              <w:t xml:space="preserve"> th</w:t>
            </w:r>
            <w:r w:rsidR="00A22DE7">
              <w:rPr>
                <w:rFonts w:eastAsia="Times New Roman"/>
                <w:color w:val="002060"/>
                <w:sz w:val="22"/>
                <w:szCs w:val="22"/>
                <w:lang w:eastAsia="en-GB"/>
              </w:rPr>
              <w:t>is</w:t>
            </w:r>
            <w:r>
              <w:rPr>
                <w:rFonts w:eastAsia="Times New Roman"/>
                <w:color w:val="002060"/>
                <w:sz w:val="22"/>
                <w:szCs w:val="22"/>
                <w:lang w:eastAsia="en-GB"/>
              </w:rPr>
              <w:t xml:space="preserve"> session to give an overview of the delivery of this outcome.</w:t>
            </w:r>
          </w:p>
          <w:p w:rsidR="00A22DE7" w:rsidRDefault="00DE3A30" w:rsidP="004966D3">
            <w:pPr>
              <w:pStyle w:val="ListParagraph"/>
              <w:numPr>
                <w:ilvl w:val="0"/>
                <w:numId w:val="1"/>
              </w:numPr>
              <w:tabs>
                <w:tab w:val="left" w:pos="2835"/>
              </w:tabs>
              <w:spacing w:after="0"/>
              <w:rPr>
                <w:rFonts w:eastAsia="Times New Roman"/>
                <w:color w:val="002060"/>
                <w:sz w:val="22"/>
                <w:szCs w:val="22"/>
                <w:lang w:eastAsia="en-GB"/>
              </w:rPr>
            </w:pPr>
            <w:r w:rsidRPr="004966D3">
              <w:rPr>
                <w:rFonts w:eastAsia="Times New Roman"/>
                <w:color w:val="002060"/>
                <w:sz w:val="22"/>
                <w:szCs w:val="22"/>
                <w:lang w:eastAsia="en-GB"/>
              </w:rPr>
              <w:t xml:space="preserve">Arthur took on board the issues around funding that had been raised previously at the Joint Forum. He explained that Seamus McAleavey and Leo O’Reilly (DfC </w:t>
            </w:r>
            <w:r w:rsidR="005850CE" w:rsidRPr="004966D3">
              <w:rPr>
                <w:rFonts w:eastAsia="Times New Roman"/>
                <w:color w:val="002060"/>
                <w:sz w:val="22"/>
                <w:szCs w:val="22"/>
                <w:lang w:eastAsia="en-GB"/>
              </w:rPr>
              <w:t>P</w:t>
            </w:r>
            <w:r w:rsidRPr="004966D3">
              <w:rPr>
                <w:rFonts w:eastAsia="Times New Roman"/>
                <w:color w:val="002060"/>
                <w:sz w:val="22"/>
                <w:szCs w:val="22"/>
                <w:lang w:eastAsia="en-GB"/>
              </w:rPr>
              <w:t xml:space="preserve">ermanent </w:t>
            </w:r>
            <w:r w:rsidR="005850CE" w:rsidRPr="004966D3">
              <w:rPr>
                <w:rFonts w:eastAsia="Times New Roman"/>
                <w:color w:val="002060"/>
                <w:sz w:val="22"/>
                <w:szCs w:val="22"/>
                <w:lang w:eastAsia="en-GB"/>
              </w:rPr>
              <w:t>S</w:t>
            </w:r>
            <w:r w:rsidRPr="004966D3">
              <w:rPr>
                <w:rFonts w:eastAsia="Times New Roman"/>
                <w:color w:val="002060"/>
                <w:sz w:val="22"/>
                <w:szCs w:val="22"/>
                <w:lang w:eastAsia="en-GB"/>
              </w:rPr>
              <w:t>ecretary</w:t>
            </w:r>
            <w:r w:rsidR="00AD4F3F">
              <w:rPr>
                <w:rFonts w:eastAsia="Times New Roman"/>
                <w:color w:val="002060"/>
                <w:sz w:val="22"/>
                <w:szCs w:val="22"/>
                <w:lang w:eastAsia="en-GB"/>
              </w:rPr>
              <w:t>)</w:t>
            </w:r>
            <w:r w:rsidRPr="004966D3">
              <w:rPr>
                <w:rFonts w:eastAsia="Times New Roman"/>
                <w:color w:val="002060"/>
                <w:sz w:val="22"/>
                <w:szCs w:val="22"/>
                <w:lang w:eastAsia="en-GB"/>
              </w:rPr>
              <w:t xml:space="preserve"> were to meet in the coming weeks to discuss this issue</w:t>
            </w:r>
            <w:r w:rsidR="00A22DE7">
              <w:rPr>
                <w:rFonts w:eastAsia="Times New Roman"/>
                <w:color w:val="002060"/>
                <w:sz w:val="22"/>
                <w:szCs w:val="22"/>
                <w:lang w:eastAsia="en-GB"/>
              </w:rPr>
              <w:t xml:space="preserve"> but didn’t anticipate much progress at this stage</w:t>
            </w:r>
            <w:r w:rsidRPr="004966D3">
              <w:rPr>
                <w:rFonts w:eastAsia="Times New Roman"/>
                <w:color w:val="002060"/>
                <w:sz w:val="22"/>
                <w:szCs w:val="22"/>
                <w:lang w:eastAsia="en-GB"/>
              </w:rPr>
              <w:t xml:space="preserve">. In response to this issue Ian </w:t>
            </w:r>
            <w:r w:rsidR="005850CE" w:rsidRPr="004966D3">
              <w:rPr>
                <w:rFonts w:eastAsia="Times New Roman"/>
                <w:color w:val="002060"/>
                <w:sz w:val="22"/>
                <w:szCs w:val="22"/>
                <w:lang w:eastAsia="en-GB"/>
              </w:rPr>
              <w:t xml:space="preserve">Snowden </w:t>
            </w:r>
            <w:r w:rsidRPr="004966D3">
              <w:rPr>
                <w:rFonts w:eastAsia="Times New Roman"/>
                <w:color w:val="002060"/>
                <w:sz w:val="22"/>
                <w:szCs w:val="22"/>
                <w:lang w:eastAsia="en-GB"/>
              </w:rPr>
              <w:t xml:space="preserve">(DfC) to set up </w:t>
            </w:r>
            <w:proofErr w:type="gramStart"/>
            <w:r w:rsidRPr="004966D3">
              <w:rPr>
                <w:rFonts w:eastAsia="Times New Roman"/>
                <w:color w:val="002060"/>
                <w:sz w:val="22"/>
                <w:szCs w:val="22"/>
                <w:lang w:eastAsia="en-GB"/>
              </w:rPr>
              <w:t>a number of</w:t>
            </w:r>
            <w:proofErr w:type="gramEnd"/>
            <w:r w:rsidRPr="004966D3">
              <w:rPr>
                <w:rFonts w:eastAsia="Times New Roman"/>
                <w:color w:val="002060"/>
                <w:sz w:val="22"/>
                <w:szCs w:val="22"/>
                <w:lang w:eastAsia="en-GB"/>
              </w:rPr>
              <w:t xml:space="preserve"> workshops with sectoral groups to discuss the funding issue. Arthur highlighted that it is highly likely that the </w:t>
            </w:r>
            <w:r w:rsidR="00A22DE7" w:rsidRPr="004966D3">
              <w:rPr>
                <w:rFonts w:eastAsia="Times New Roman"/>
                <w:color w:val="002060"/>
                <w:sz w:val="22"/>
                <w:szCs w:val="22"/>
                <w:lang w:eastAsia="en-GB"/>
              </w:rPr>
              <w:t>one-year</w:t>
            </w:r>
            <w:r w:rsidRPr="004966D3">
              <w:rPr>
                <w:rFonts w:eastAsia="Times New Roman"/>
                <w:color w:val="002060"/>
                <w:sz w:val="22"/>
                <w:szCs w:val="22"/>
                <w:lang w:eastAsia="en-GB"/>
              </w:rPr>
              <w:t xml:space="preserve"> budget process </w:t>
            </w:r>
            <w:r w:rsidR="00294AC6" w:rsidRPr="004966D3">
              <w:rPr>
                <w:rFonts w:eastAsia="Times New Roman"/>
                <w:color w:val="002060"/>
                <w:sz w:val="22"/>
                <w:szCs w:val="22"/>
                <w:lang w:eastAsia="en-GB"/>
              </w:rPr>
              <w:t xml:space="preserve">would </w:t>
            </w:r>
            <w:r w:rsidRPr="004966D3">
              <w:rPr>
                <w:rFonts w:eastAsia="Times New Roman"/>
                <w:color w:val="002060"/>
                <w:sz w:val="22"/>
                <w:szCs w:val="22"/>
                <w:lang w:eastAsia="en-GB"/>
              </w:rPr>
              <w:t xml:space="preserve">continue </w:t>
            </w:r>
            <w:r w:rsidR="00294AC6" w:rsidRPr="004966D3">
              <w:rPr>
                <w:rFonts w:eastAsia="Times New Roman"/>
                <w:color w:val="002060"/>
                <w:sz w:val="22"/>
                <w:szCs w:val="22"/>
                <w:lang w:eastAsia="en-GB"/>
              </w:rPr>
              <w:t>next year.</w:t>
            </w:r>
            <w:r w:rsidRPr="004966D3">
              <w:rPr>
                <w:rFonts w:eastAsia="Times New Roman"/>
                <w:color w:val="002060"/>
                <w:sz w:val="22"/>
                <w:szCs w:val="22"/>
                <w:lang w:eastAsia="en-GB"/>
              </w:rPr>
              <w:t xml:space="preserve"> </w:t>
            </w:r>
            <w:r w:rsidR="004966D3" w:rsidRPr="004966D3">
              <w:rPr>
                <w:rFonts w:eastAsia="Times New Roman"/>
                <w:color w:val="002060"/>
                <w:sz w:val="22"/>
                <w:szCs w:val="22"/>
                <w:lang w:eastAsia="en-GB"/>
              </w:rPr>
              <w:t xml:space="preserve">Arthur noted that DfC </w:t>
            </w:r>
            <w:r w:rsidRPr="004966D3">
              <w:rPr>
                <w:rFonts w:eastAsia="Times New Roman"/>
                <w:color w:val="002060"/>
                <w:sz w:val="22"/>
                <w:szCs w:val="22"/>
                <w:lang w:eastAsia="en-GB"/>
              </w:rPr>
              <w:t xml:space="preserve">are keen to engage in discussions with </w:t>
            </w:r>
            <w:r w:rsidR="004966D3" w:rsidRPr="004966D3">
              <w:rPr>
                <w:rFonts w:eastAsia="Times New Roman"/>
                <w:color w:val="002060"/>
                <w:sz w:val="22"/>
                <w:szCs w:val="22"/>
                <w:lang w:eastAsia="en-GB"/>
              </w:rPr>
              <w:t xml:space="preserve">the voluntary and community </w:t>
            </w:r>
            <w:r w:rsidRPr="004966D3">
              <w:rPr>
                <w:rFonts w:eastAsia="Times New Roman"/>
                <w:color w:val="002060"/>
                <w:sz w:val="22"/>
                <w:szCs w:val="22"/>
                <w:lang w:eastAsia="en-GB"/>
              </w:rPr>
              <w:t>sector to discuss a better approach to the funding issue</w:t>
            </w:r>
            <w:r w:rsidR="004966D3">
              <w:rPr>
                <w:rFonts w:eastAsia="Times New Roman"/>
                <w:color w:val="002060"/>
                <w:sz w:val="22"/>
                <w:szCs w:val="22"/>
                <w:lang w:eastAsia="en-GB"/>
              </w:rPr>
              <w:t>.</w:t>
            </w:r>
            <w:r w:rsidRPr="004966D3">
              <w:rPr>
                <w:rFonts w:eastAsia="Times New Roman"/>
                <w:color w:val="002060"/>
                <w:sz w:val="22"/>
                <w:szCs w:val="22"/>
                <w:lang w:eastAsia="en-GB"/>
              </w:rPr>
              <w:t xml:space="preserve"> </w:t>
            </w:r>
          </w:p>
          <w:p w:rsidR="00DE3A30" w:rsidRPr="004966D3" w:rsidRDefault="00DE3A30" w:rsidP="004966D3">
            <w:pPr>
              <w:pStyle w:val="ListParagraph"/>
              <w:numPr>
                <w:ilvl w:val="0"/>
                <w:numId w:val="1"/>
              </w:numPr>
              <w:tabs>
                <w:tab w:val="left" w:pos="2835"/>
              </w:tabs>
              <w:spacing w:after="0"/>
              <w:rPr>
                <w:rFonts w:eastAsia="Times New Roman"/>
                <w:color w:val="002060"/>
                <w:sz w:val="22"/>
                <w:szCs w:val="22"/>
                <w:lang w:eastAsia="en-GB"/>
              </w:rPr>
            </w:pPr>
            <w:r w:rsidRPr="004966D3">
              <w:rPr>
                <w:rFonts w:eastAsia="Times New Roman"/>
                <w:color w:val="002060"/>
                <w:sz w:val="22"/>
                <w:szCs w:val="22"/>
                <w:lang w:eastAsia="en-GB"/>
              </w:rPr>
              <w:t>David Patterson, TEO (stepping in for Paul Brush) attended this Joint Forum meeting to provide an update on work that NI officials are doing in relation to the Brexit process. (Presentation attached)</w:t>
            </w:r>
          </w:p>
          <w:p w:rsidR="00DE3A30" w:rsidRDefault="00DE3A30" w:rsidP="00F956BF">
            <w:pPr>
              <w:pStyle w:val="ListParagraph"/>
              <w:numPr>
                <w:ilvl w:val="0"/>
                <w:numId w:val="1"/>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Update on the </w:t>
            </w:r>
            <w:r w:rsidR="004966D3">
              <w:rPr>
                <w:rFonts w:eastAsia="Times New Roman"/>
                <w:color w:val="002060"/>
                <w:sz w:val="22"/>
                <w:szCs w:val="22"/>
                <w:lang w:eastAsia="en-GB"/>
              </w:rPr>
              <w:t>A</w:t>
            </w:r>
            <w:r>
              <w:rPr>
                <w:rFonts w:eastAsia="Times New Roman"/>
                <w:color w:val="002060"/>
                <w:sz w:val="22"/>
                <w:szCs w:val="22"/>
                <w:lang w:eastAsia="en-GB"/>
              </w:rPr>
              <w:t>nti-</w:t>
            </w:r>
            <w:r w:rsidR="004966D3">
              <w:rPr>
                <w:rFonts w:eastAsia="Times New Roman"/>
                <w:color w:val="002060"/>
                <w:sz w:val="22"/>
                <w:szCs w:val="22"/>
                <w:lang w:eastAsia="en-GB"/>
              </w:rPr>
              <w:t>P</w:t>
            </w:r>
            <w:r>
              <w:rPr>
                <w:rFonts w:eastAsia="Times New Roman"/>
                <w:color w:val="002060"/>
                <w:sz w:val="22"/>
                <w:szCs w:val="22"/>
                <w:lang w:eastAsia="en-GB"/>
              </w:rPr>
              <w:t xml:space="preserve">overty </w:t>
            </w:r>
            <w:r w:rsidR="004966D3">
              <w:rPr>
                <w:rFonts w:eastAsia="Times New Roman"/>
                <w:color w:val="002060"/>
                <w:sz w:val="22"/>
                <w:szCs w:val="22"/>
                <w:lang w:eastAsia="en-GB"/>
              </w:rPr>
              <w:t>S</w:t>
            </w:r>
            <w:r>
              <w:rPr>
                <w:rFonts w:eastAsia="Times New Roman"/>
                <w:color w:val="002060"/>
                <w:sz w:val="22"/>
                <w:szCs w:val="22"/>
                <w:lang w:eastAsia="en-GB"/>
              </w:rPr>
              <w:t xml:space="preserve">trategy included within the updated issues table. </w:t>
            </w:r>
          </w:p>
          <w:p w:rsidR="00DE3A30" w:rsidRPr="00C56813" w:rsidRDefault="00DE3A30" w:rsidP="00CD4C11">
            <w:pPr>
              <w:pStyle w:val="ListParagraph"/>
              <w:spacing w:after="0" w:line="240" w:lineRule="auto"/>
              <w:rPr>
                <w:rFonts w:ascii="Arial Rounded MT Bold" w:eastAsia="Times New Roman" w:hAnsi="Arial Rounded MT Bold" w:cstheme="minorHAnsi"/>
                <w:color w:val="002060"/>
                <w:lang w:eastAsia="en-GB"/>
              </w:rPr>
            </w:pPr>
          </w:p>
        </w:tc>
      </w:tr>
      <w:tr w:rsidR="00DE3A30" w:rsidRPr="00BA3882" w:rsidTr="00CD4C11">
        <w:tc>
          <w:tcPr>
            <w:tcW w:w="9478" w:type="dxa"/>
            <w:shd w:val="clear" w:color="auto" w:fill="ACB9CA" w:themeFill="text2" w:themeFillTint="66"/>
          </w:tcPr>
          <w:p w:rsidR="00DE3A30" w:rsidRPr="00C56813" w:rsidRDefault="00DE3A30" w:rsidP="00CD4C11">
            <w:pPr>
              <w:rPr>
                <w:rFonts w:ascii="Arial Rounded MT Bold" w:hAnsi="Arial Rounded MT Bold"/>
                <w:b/>
                <w:color w:val="002060"/>
                <w:sz w:val="28"/>
                <w:szCs w:val="28"/>
              </w:rPr>
            </w:pPr>
          </w:p>
          <w:p w:rsidR="00DE3A30" w:rsidRPr="00CD4C11" w:rsidRDefault="00DE3A30" w:rsidP="00F956BF">
            <w:pPr>
              <w:pStyle w:val="ListParagraph"/>
              <w:numPr>
                <w:ilvl w:val="0"/>
                <w:numId w:val="6"/>
              </w:numPr>
              <w:rPr>
                <w:rFonts w:ascii="Arial Rounded MT Bold" w:hAnsi="Arial Rounded MT Bold"/>
                <w:b/>
                <w:color w:val="002060"/>
                <w:szCs w:val="28"/>
              </w:rPr>
            </w:pPr>
            <w:r w:rsidRPr="00CD4C11">
              <w:rPr>
                <w:rFonts w:ascii="Arial Rounded MT Bold" w:hAnsi="Arial Rounded MT Bold"/>
                <w:b/>
                <w:color w:val="002060"/>
                <w:szCs w:val="28"/>
              </w:rPr>
              <w:t xml:space="preserve">MATTERS ARISING </w:t>
            </w:r>
          </w:p>
          <w:p w:rsidR="00DE3A30" w:rsidRPr="00C56813" w:rsidRDefault="00DE3A30" w:rsidP="00CD4C11">
            <w:pPr>
              <w:pStyle w:val="ListParagraph"/>
              <w:rPr>
                <w:rFonts w:ascii="Arial Rounded MT Bold" w:hAnsi="Arial Rounded MT Bold"/>
                <w:b/>
                <w:color w:val="002060"/>
              </w:rPr>
            </w:pPr>
          </w:p>
        </w:tc>
      </w:tr>
      <w:tr w:rsidR="00DE3A30" w:rsidRPr="00597CB6" w:rsidTr="00CD4C11">
        <w:tc>
          <w:tcPr>
            <w:tcW w:w="9478" w:type="dxa"/>
            <w:shd w:val="clear" w:color="auto" w:fill="auto"/>
          </w:tcPr>
          <w:p w:rsidR="00DE3A30" w:rsidRPr="00C56813" w:rsidRDefault="00DE3A30" w:rsidP="00CD4C11">
            <w:pPr>
              <w:spacing w:after="0" w:line="240" w:lineRule="auto"/>
              <w:rPr>
                <w:rFonts w:ascii="Arial Rounded MT Bold" w:hAnsi="Arial Rounded MT Bold"/>
                <w:b/>
                <w:color w:val="002060"/>
                <w:sz w:val="28"/>
                <w:szCs w:val="28"/>
              </w:rPr>
            </w:pPr>
          </w:p>
          <w:p w:rsidR="00DE3A30" w:rsidRPr="00CD4C11" w:rsidRDefault="00DE3A30" w:rsidP="00CD4C11">
            <w:pPr>
              <w:spacing w:after="0" w:line="240" w:lineRule="auto"/>
              <w:rPr>
                <w:color w:val="002060"/>
                <w:sz w:val="28"/>
                <w:szCs w:val="28"/>
              </w:rPr>
            </w:pPr>
            <w:r w:rsidRPr="00CD4C11">
              <w:rPr>
                <w:color w:val="002060"/>
                <w:szCs w:val="28"/>
              </w:rPr>
              <w:t>None</w:t>
            </w:r>
            <w:r w:rsidRPr="00CD4C11">
              <w:rPr>
                <w:color w:val="002060"/>
                <w:szCs w:val="28"/>
              </w:rPr>
              <w:br/>
            </w:r>
          </w:p>
        </w:tc>
      </w:tr>
      <w:tr w:rsidR="00DE3A30" w:rsidRPr="00597CB6" w:rsidTr="00CD4C11">
        <w:tc>
          <w:tcPr>
            <w:tcW w:w="9478" w:type="dxa"/>
            <w:shd w:val="clear" w:color="auto" w:fill="ACB9CA" w:themeFill="text2" w:themeFillTint="66"/>
          </w:tcPr>
          <w:p w:rsidR="00DE3A30" w:rsidRPr="00C56813" w:rsidRDefault="00DE3A30" w:rsidP="00CD4C11">
            <w:pPr>
              <w:rPr>
                <w:rFonts w:ascii="Arial Rounded MT Bold" w:hAnsi="Arial Rounded MT Bold"/>
                <w:b/>
                <w:color w:val="002060"/>
                <w:sz w:val="28"/>
                <w:szCs w:val="28"/>
              </w:rPr>
            </w:pPr>
          </w:p>
          <w:p w:rsidR="00DE3A30" w:rsidRPr="00CD4C11" w:rsidRDefault="00DE3A30" w:rsidP="00F956BF">
            <w:pPr>
              <w:pStyle w:val="ListParagraph"/>
              <w:numPr>
                <w:ilvl w:val="0"/>
                <w:numId w:val="6"/>
              </w:numPr>
              <w:tabs>
                <w:tab w:val="left" w:pos="2835"/>
              </w:tabs>
              <w:spacing w:after="0"/>
              <w:jc w:val="center"/>
              <w:rPr>
                <w:rFonts w:ascii="Arial Rounded MT Bold" w:eastAsia="Times New Roman" w:hAnsi="Arial Rounded MT Bold"/>
                <w:b/>
                <w:color w:val="002060"/>
                <w:szCs w:val="22"/>
                <w:lang w:eastAsia="en-GB"/>
              </w:rPr>
            </w:pPr>
            <w:r w:rsidRPr="00CD4C11">
              <w:rPr>
                <w:rFonts w:ascii="Arial Rounded MT Bold" w:eastAsia="Times New Roman" w:hAnsi="Arial Rounded MT Bold"/>
                <w:b/>
                <w:color w:val="002060"/>
                <w:szCs w:val="22"/>
                <w:lang w:eastAsia="en-GB"/>
              </w:rPr>
              <w:t>P</w:t>
            </w:r>
            <w:r w:rsidR="00CD4C11">
              <w:rPr>
                <w:rFonts w:ascii="Arial Rounded MT Bold" w:eastAsia="Times New Roman" w:hAnsi="Arial Rounded MT Bold"/>
                <w:b/>
                <w:color w:val="002060"/>
                <w:szCs w:val="22"/>
                <w:lang w:eastAsia="en-GB"/>
              </w:rPr>
              <w:t>ROBLEM</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SOLVING</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JUSTICE</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INIATIVE</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OUTCOME 7</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BRIAN GRYZMEK</w:t>
            </w:r>
            <w:r w:rsidRPr="00CD4C11">
              <w:rPr>
                <w:rFonts w:ascii="Arial Rounded MT Bold" w:eastAsia="Times New Roman" w:hAnsi="Arial Rounded MT Bold"/>
                <w:b/>
                <w:color w:val="002060"/>
                <w:szCs w:val="22"/>
                <w:lang w:eastAsia="en-GB"/>
              </w:rPr>
              <w:t xml:space="preserve"> D</w:t>
            </w:r>
            <w:r w:rsidR="00CD4C11">
              <w:rPr>
                <w:rFonts w:ascii="Arial Rounded MT Bold" w:eastAsia="Times New Roman" w:hAnsi="Arial Rounded MT Bold"/>
                <w:b/>
                <w:color w:val="002060"/>
                <w:szCs w:val="22"/>
                <w:lang w:eastAsia="en-GB"/>
              </w:rPr>
              <w:t>O</w:t>
            </w:r>
            <w:r w:rsidRPr="00CD4C11">
              <w:rPr>
                <w:rFonts w:ascii="Arial Rounded MT Bold" w:eastAsia="Times New Roman" w:hAnsi="Arial Rounded MT Bold"/>
                <w:b/>
                <w:color w:val="002060"/>
                <w:szCs w:val="22"/>
                <w:lang w:eastAsia="en-GB"/>
              </w:rPr>
              <w:t>J</w:t>
            </w:r>
          </w:p>
          <w:p w:rsidR="00DE3A30" w:rsidRPr="00C56813" w:rsidRDefault="00DE3A30" w:rsidP="00CD4C11">
            <w:pPr>
              <w:rPr>
                <w:rFonts w:ascii="Arial Rounded MT Bold" w:hAnsi="Arial Rounded MT Bold"/>
                <w:b/>
                <w:color w:val="002060"/>
                <w:sz w:val="28"/>
                <w:szCs w:val="28"/>
              </w:rPr>
            </w:pPr>
          </w:p>
        </w:tc>
      </w:tr>
      <w:tr w:rsidR="00DE3A30" w:rsidRPr="008740F7" w:rsidTr="00CD4C11">
        <w:trPr>
          <w:trHeight w:val="1706"/>
        </w:trPr>
        <w:tc>
          <w:tcPr>
            <w:tcW w:w="9478" w:type="dxa"/>
            <w:shd w:val="clear" w:color="auto" w:fill="FFFFFF" w:themeFill="background1"/>
          </w:tcPr>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Brian acknowledged that there were challenges in the absence of having a functioning Assembly and Ministers in place.</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outlined that the Programme for Government (PfG) had undergone a couple of rounds of consultation and the most recent associated document was the Outcomes Delivery Plan 2018-19.</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highlighted that departments are working on plans to actively take the PfG forward and this includes having monitoring systems in place.</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Brian reminded us that the PfG sought greater collaboration and cooperation across departments and sectors with a greater focus on outcomes.</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For DoJ, their </w:t>
            </w:r>
            <w:proofErr w:type="gramStart"/>
            <w:r>
              <w:rPr>
                <w:rFonts w:eastAsia="Times New Roman"/>
                <w:color w:val="002060"/>
                <w:sz w:val="22"/>
                <w:szCs w:val="22"/>
                <w:lang w:eastAsia="en-GB"/>
              </w:rPr>
              <w:t>main focus</w:t>
            </w:r>
            <w:proofErr w:type="gramEnd"/>
            <w:r>
              <w:rPr>
                <w:rFonts w:eastAsia="Times New Roman"/>
                <w:color w:val="002060"/>
                <w:sz w:val="22"/>
                <w:szCs w:val="22"/>
                <w:lang w:eastAsia="en-GB"/>
              </w:rPr>
              <w:t xml:space="preserve"> is on outcome 7 as well as outcome 12 (We give our children and young people the best start in life).</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Brian highlighted that the over-arching aim was to make the justice system more effective in dealing with those who commit crimes and working upstream to intervene and provide support at an early stage of a </w:t>
            </w:r>
            <w:r w:rsidR="00A22DE7">
              <w:rPr>
                <w:rFonts w:eastAsia="Times New Roman"/>
                <w:color w:val="002060"/>
                <w:sz w:val="22"/>
                <w:szCs w:val="22"/>
                <w:lang w:eastAsia="en-GB"/>
              </w:rPr>
              <w:t>person’s</w:t>
            </w:r>
            <w:r>
              <w:rPr>
                <w:rFonts w:eastAsia="Times New Roman"/>
                <w:color w:val="002060"/>
                <w:sz w:val="22"/>
                <w:szCs w:val="22"/>
                <w:lang w:eastAsia="en-GB"/>
              </w:rPr>
              <w:t xml:space="preserve"> life.</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highlighted that those who end up in the prison system often have more complex problems such as mental health issues, addiction problems, abusive relationships and fractured homes and prison becomes a place of last resort.</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Brian highlighted the need to intervene at a much earlier stage for they enter into the criminal justice system. It is not </w:t>
            </w:r>
            <w:proofErr w:type="gramStart"/>
            <w:r>
              <w:rPr>
                <w:rFonts w:eastAsia="Times New Roman"/>
                <w:color w:val="002060"/>
                <w:sz w:val="22"/>
                <w:szCs w:val="22"/>
                <w:lang w:eastAsia="en-GB"/>
              </w:rPr>
              <w:t>sufficient</w:t>
            </w:r>
            <w:proofErr w:type="gramEnd"/>
            <w:r>
              <w:rPr>
                <w:rFonts w:eastAsia="Times New Roman"/>
                <w:color w:val="002060"/>
                <w:sz w:val="22"/>
                <w:szCs w:val="22"/>
                <w:lang w:eastAsia="en-GB"/>
              </w:rPr>
              <w:t xml:space="preserve"> for people to have to wait to commit a serious crime to deal with the issues and get the support that they need.</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This requires cross departmental cooperation to ensure that intervention and support can start in the early years, specifically between the age of 0-2 years.</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This is the basis of problem solving justice, to divert those who have committed a crime away from the criminal justice system. </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Brian also highlighted that the rate of crime is lower in NI than the rest of the UK and NI also has a lower rate of reoffending.</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DoJ have also rolled out </w:t>
            </w:r>
            <w:proofErr w:type="gramStart"/>
            <w:r>
              <w:rPr>
                <w:rFonts w:eastAsia="Times New Roman"/>
                <w:color w:val="002060"/>
                <w:sz w:val="22"/>
                <w:szCs w:val="22"/>
                <w:lang w:eastAsia="en-GB"/>
              </w:rPr>
              <w:t>a number of</w:t>
            </w:r>
            <w:proofErr w:type="gramEnd"/>
            <w:r>
              <w:rPr>
                <w:rFonts w:eastAsia="Times New Roman"/>
                <w:color w:val="002060"/>
                <w:sz w:val="22"/>
                <w:szCs w:val="22"/>
                <w:lang w:eastAsia="en-GB"/>
              </w:rPr>
              <w:t xml:space="preserve"> support hubs such as the Family hub.</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Other pilot programmes include the Enhanced Combination Orders to move away from short sentences (which do not act as a deterrent or do not rehabilitate</w:t>
            </w:r>
            <w:r w:rsidR="0031112F">
              <w:rPr>
                <w:rFonts w:eastAsia="Times New Roman"/>
                <w:color w:val="002060"/>
                <w:sz w:val="22"/>
                <w:szCs w:val="22"/>
                <w:lang w:eastAsia="en-GB"/>
              </w:rPr>
              <w:t>)</w:t>
            </w:r>
            <w:r>
              <w:rPr>
                <w:rFonts w:eastAsia="Times New Roman"/>
                <w:color w:val="002060"/>
                <w:sz w:val="22"/>
                <w:szCs w:val="22"/>
                <w:lang w:eastAsia="en-GB"/>
              </w:rPr>
              <w:t>. It also includes an early mental health assessment to help develop and support to confront and address behaviour and help to move on.</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Pilot programmes also include Substance misuse courts</w:t>
            </w:r>
            <w:r w:rsidR="0031112F">
              <w:rPr>
                <w:rFonts w:eastAsia="Times New Roman"/>
                <w:color w:val="002060"/>
                <w:sz w:val="22"/>
                <w:szCs w:val="22"/>
                <w:lang w:eastAsia="en-GB"/>
              </w:rPr>
              <w:t>-</w:t>
            </w:r>
            <w:r>
              <w:rPr>
                <w:rFonts w:eastAsia="Times New Roman"/>
                <w:color w:val="002060"/>
                <w:sz w:val="22"/>
                <w:szCs w:val="22"/>
                <w:lang w:eastAsia="en-GB"/>
              </w:rPr>
              <w:t xml:space="preserve"> which is when crime is committed under the influence of drugs or alcohol and would not have been committed had the person been sober. This will give people an opportunity to be fast-tracked for support and monitored by a judge and frequently tested for drug and alcohol use. Brian highlighted that this has worked successfully in America.</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Brian also talked about a domestic violence perpetrator pilot programme in Derry</w:t>
            </w:r>
            <w:r w:rsidR="00197B84">
              <w:rPr>
                <w:rFonts w:eastAsia="Times New Roman"/>
                <w:color w:val="002060"/>
                <w:sz w:val="22"/>
                <w:szCs w:val="22"/>
                <w:lang w:eastAsia="en-GB"/>
              </w:rPr>
              <w:t>/Londonderry</w:t>
            </w:r>
            <w:r>
              <w:rPr>
                <w:rFonts w:eastAsia="Times New Roman"/>
                <w:color w:val="002060"/>
                <w:sz w:val="22"/>
                <w:szCs w:val="22"/>
                <w:lang w:eastAsia="en-GB"/>
              </w:rPr>
              <w:t xml:space="preserve"> which has also worked well. This pilot programme is victim focussed and the aim is to put the perpetrator through an awareness course working towards keeping the family together and focus on rehabilitation.</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proofErr w:type="gramStart"/>
            <w:r>
              <w:rPr>
                <w:rFonts w:eastAsia="Times New Roman"/>
                <w:color w:val="002060"/>
                <w:sz w:val="22"/>
                <w:szCs w:val="22"/>
                <w:lang w:eastAsia="en-GB"/>
              </w:rPr>
              <w:t>All of</w:t>
            </w:r>
            <w:proofErr w:type="gramEnd"/>
            <w:r>
              <w:rPr>
                <w:rFonts w:eastAsia="Times New Roman"/>
                <w:color w:val="002060"/>
                <w:sz w:val="22"/>
                <w:szCs w:val="22"/>
                <w:lang w:eastAsia="en-GB"/>
              </w:rPr>
              <w:t xml:space="preserve"> these initiatives are focussed on moving away from a simple approach to more tailored solutions.</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also emphasised the involvement of community and voluntary sector organisations (e.g. Addiction NI, Women’s Aid) in these pilot schemes and highlighted the need for their involvement in this type of tailored support.</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Highlighted the need to look at children in custody (as this is usually the feeder population for older prison population) in terms of mental health issues and getting to the crux of why they have committed a crime and then work to support a re-directing of them away from the criminal justice system.</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There is consideration being given to the development of a mental health court as well.</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In response to a question about cost from Seamus McAleavey (NICVA</w:t>
            </w:r>
            <w:r w:rsidR="00A22DE7">
              <w:rPr>
                <w:rFonts w:eastAsia="Times New Roman"/>
                <w:color w:val="002060"/>
                <w:sz w:val="22"/>
                <w:szCs w:val="22"/>
                <w:lang w:eastAsia="en-GB"/>
              </w:rPr>
              <w:t>),</w:t>
            </w:r>
            <w:r>
              <w:rPr>
                <w:rFonts w:eastAsia="Times New Roman"/>
                <w:color w:val="002060"/>
                <w:sz w:val="22"/>
                <w:szCs w:val="22"/>
                <w:lang w:eastAsia="en-GB"/>
              </w:rPr>
              <w:t xml:space="preserve"> Brian outlined that expenditure in the justice system is one of the least productive spends in society, there is no real gain from expenditure here and is more like a holding system. The money would be better spent in other areas to enable earlier intervention to prevent people ending up in the justice system.</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Jonny Currie (EBCDA) also </w:t>
            </w:r>
            <w:r w:rsidR="0031112F">
              <w:rPr>
                <w:rFonts w:eastAsia="Times New Roman"/>
                <w:color w:val="002060"/>
                <w:sz w:val="22"/>
                <w:szCs w:val="22"/>
                <w:lang w:eastAsia="en-GB"/>
              </w:rPr>
              <w:t>highlighted</w:t>
            </w:r>
            <w:bookmarkStart w:id="0" w:name="_GoBack"/>
            <w:bookmarkEnd w:id="0"/>
            <w:r>
              <w:rPr>
                <w:rFonts w:eastAsia="Times New Roman"/>
                <w:color w:val="002060"/>
                <w:sz w:val="22"/>
                <w:szCs w:val="22"/>
                <w:lang w:eastAsia="en-GB"/>
              </w:rPr>
              <w:t xml:space="preserve"> the need to support and educate local communities to understand better how the justice system works. Brian advised that the PCPS should be doing more of this but accepted that they could do better. He said that there is a review of sentencing policy being undertaken currently and when this goes out to consultation there will be a need to reduce </w:t>
            </w:r>
            <w:r w:rsidR="00B63965">
              <w:rPr>
                <w:rFonts w:eastAsia="Times New Roman"/>
                <w:color w:val="002060"/>
                <w:sz w:val="22"/>
                <w:szCs w:val="22"/>
                <w:lang w:eastAsia="en-GB"/>
              </w:rPr>
              <w:t>the</w:t>
            </w:r>
            <w:r>
              <w:rPr>
                <w:rFonts w:eastAsia="Times New Roman"/>
                <w:color w:val="002060"/>
                <w:sz w:val="22"/>
                <w:szCs w:val="22"/>
                <w:lang w:eastAsia="en-GB"/>
              </w:rPr>
              <w:t xml:space="preserve"> amount of </w:t>
            </w:r>
            <w:r w:rsidR="00A22DE7">
              <w:rPr>
                <w:rFonts w:eastAsia="Times New Roman"/>
                <w:color w:val="002060"/>
                <w:sz w:val="22"/>
                <w:szCs w:val="22"/>
                <w:lang w:eastAsia="en-GB"/>
              </w:rPr>
              <w:t>literature,</w:t>
            </w:r>
            <w:r>
              <w:rPr>
                <w:rFonts w:eastAsia="Times New Roman"/>
                <w:color w:val="002060"/>
                <w:sz w:val="22"/>
                <w:szCs w:val="22"/>
                <w:lang w:eastAsia="en-GB"/>
              </w:rPr>
              <w:t xml:space="preserve"> so it is easily understood by all</w:t>
            </w:r>
            <w:r w:rsidR="00D7028B">
              <w:rPr>
                <w:rFonts w:eastAsia="Times New Roman"/>
                <w:color w:val="002060"/>
                <w:sz w:val="22"/>
                <w:szCs w:val="22"/>
                <w:lang w:eastAsia="en-GB"/>
              </w:rPr>
              <w:t>. This</w:t>
            </w:r>
            <w:r>
              <w:rPr>
                <w:rFonts w:eastAsia="Times New Roman"/>
                <w:color w:val="002060"/>
                <w:sz w:val="22"/>
                <w:szCs w:val="22"/>
                <w:lang w:eastAsia="en-GB"/>
              </w:rPr>
              <w:t xml:space="preserve"> will include going out into communities to present to groups.</w:t>
            </w:r>
          </w:p>
          <w:p w:rsidR="00DE3A30" w:rsidRDefault="00DE3A30" w:rsidP="00F956BF">
            <w:pPr>
              <w:pStyle w:val="ListParagraph"/>
              <w:numPr>
                <w:ilvl w:val="0"/>
                <w:numId w:val="2"/>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Kate Clifford (RCN) raised the issue about the decimation of youth services- Brian conveyed his disappointment at this but advised that he saw opportunity for these kinds of services to have more leverage in the new PfG as departmental silos break down and DoJ begin tackling problems ‘upstream’.</w:t>
            </w:r>
          </w:p>
          <w:p w:rsidR="00DE3A30" w:rsidRPr="00DE3A30" w:rsidRDefault="00DE3A30" w:rsidP="00DE3A30">
            <w:pPr>
              <w:pStyle w:val="ListParagraph"/>
              <w:tabs>
                <w:tab w:val="left" w:pos="2835"/>
              </w:tabs>
              <w:spacing w:after="0"/>
              <w:rPr>
                <w:rFonts w:eastAsia="Times New Roman"/>
                <w:color w:val="002060"/>
                <w:sz w:val="22"/>
                <w:szCs w:val="22"/>
                <w:lang w:eastAsia="en-GB"/>
              </w:rPr>
            </w:pPr>
          </w:p>
        </w:tc>
      </w:tr>
      <w:tr w:rsidR="00DE3A30" w:rsidRPr="00597CB6" w:rsidTr="00CD4C11">
        <w:trPr>
          <w:trHeight w:val="283"/>
        </w:trPr>
        <w:tc>
          <w:tcPr>
            <w:tcW w:w="9478" w:type="dxa"/>
            <w:shd w:val="clear" w:color="auto" w:fill="ACB9CA" w:themeFill="text2" w:themeFillTint="66"/>
          </w:tcPr>
          <w:p w:rsidR="00DE3A30" w:rsidRPr="00C56813" w:rsidRDefault="00DE3A30" w:rsidP="00CD4C11">
            <w:pPr>
              <w:rPr>
                <w:rFonts w:ascii="Arial Rounded MT Bold" w:hAnsi="Arial Rounded MT Bold"/>
                <w:b/>
                <w:color w:val="002060"/>
                <w:sz w:val="28"/>
                <w:szCs w:val="28"/>
              </w:rPr>
            </w:pPr>
          </w:p>
          <w:p w:rsidR="00DE3A30" w:rsidRPr="00CD4C11" w:rsidRDefault="00DE3A30" w:rsidP="00F956BF">
            <w:pPr>
              <w:pStyle w:val="ListParagraph"/>
              <w:numPr>
                <w:ilvl w:val="0"/>
                <w:numId w:val="6"/>
              </w:numPr>
              <w:tabs>
                <w:tab w:val="left" w:pos="2835"/>
              </w:tabs>
              <w:spacing w:after="0"/>
              <w:jc w:val="center"/>
              <w:rPr>
                <w:rFonts w:ascii="Arial Rounded MT Bold" w:eastAsia="Times New Roman" w:hAnsi="Arial Rounded MT Bold"/>
                <w:b/>
                <w:color w:val="002060"/>
                <w:szCs w:val="22"/>
                <w:lang w:eastAsia="en-GB"/>
              </w:rPr>
            </w:pPr>
            <w:r w:rsidRPr="00CD4C11">
              <w:rPr>
                <w:rFonts w:ascii="Arial Rounded MT Bold" w:eastAsia="Times New Roman" w:hAnsi="Arial Rounded MT Bold"/>
                <w:b/>
                <w:color w:val="002060"/>
                <w:szCs w:val="22"/>
                <w:lang w:eastAsia="en-GB"/>
              </w:rPr>
              <w:t>B</w:t>
            </w:r>
            <w:r w:rsidR="00CD4C11">
              <w:rPr>
                <w:rFonts w:ascii="Arial Rounded MT Bold" w:eastAsia="Times New Roman" w:hAnsi="Arial Rounded MT Bold"/>
                <w:b/>
                <w:color w:val="002060"/>
                <w:szCs w:val="22"/>
                <w:lang w:eastAsia="en-GB"/>
              </w:rPr>
              <w:t>REXIT</w:t>
            </w:r>
            <w:r w:rsidRPr="00CD4C11">
              <w:rPr>
                <w:rFonts w:ascii="Arial Rounded MT Bold" w:eastAsia="Times New Roman" w:hAnsi="Arial Rounded MT Bold"/>
                <w:b/>
                <w:color w:val="002060"/>
                <w:szCs w:val="22"/>
                <w:lang w:eastAsia="en-GB"/>
              </w:rPr>
              <w:t xml:space="preserve"> U</w:t>
            </w:r>
            <w:r w:rsidR="00CD4C11">
              <w:rPr>
                <w:rFonts w:ascii="Arial Rounded MT Bold" w:eastAsia="Times New Roman" w:hAnsi="Arial Rounded MT Bold"/>
                <w:b/>
                <w:color w:val="002060"/>
                <w:szCs w:val="22"/>
                <w:lang w:eastAsia="en-GB"/>
              </w:rPr>
              <w:t>PATE</w:t>
            </w:r>
            <w:r w:rsidRPr="00CD4C11">
              <w:rPr>
                <w:rFonts w:ascii="Arial Rounded MT Bold" w:eastAsia="Times New Roman" w:hAnsi="Arial Rounded MT Bold"/>
                <w:b/>
                <w:color w:val="002060"/>
                <w:szCs w:val="22"/>
                <w:lang w:eastAsia="en-GB"/>
              </w:rPr>
              <w:t xml:space="preserve"> and </w:t>
            </w:r>
            <w:r w:rsidR="00CD4C11">
              <w:rPr>
                <w:rFonts w:ascii="Arial Rounded MT Bold" w:eastAsia="Times New Roman" w:hAnsi="Arial Rounded MT Bold"/>
                <w:b/>
                <w:color w:val="002060"/>
                <w:szCs w:val="22"/>
                <w:lang w:eastAsia="en-GB"/>
              </w:rPr>
              <w:t>ROUNDTABLE</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DISCUSSION</w:t>
            </w:r>
            <w:r w:rsidRPr="00CD4C11">
              <w:rPr>
                <w:rFonts w:ascii="Arial Rounded MT Bold" w:eastAsia="Times New Roman" w:hAnsi="Arial Rounded MT Bold"/>
                <w:b/>
                <w:color w:val="002060"/>
                <w:szCs w:val="22"/>
                <w:lang w:eastAsia="en-GB"/>
              </w:rPr>
              <w:t xml:space="preserve">: </w:t>
            </w:r>
            <w:r w:rsidR="00CD4C11">
              <w:rPr>
                <w:rFonts w:ascii="Arial Rounded MT Bold" w:eastAsia="Times New Roman" w:hAnsi="Arial Rounded MT Bold"/>
                <w:b/>
                <w:color w:val="002060"/>
                <w:szCs w:val="22"/>
                <w:lang w:eastAsia="en-GB"/>
              </w:rPr>
              <w:t>DAVID PATTERSON</w:t>
            </w:r>
            <w:r w:rsidRPr="00CD4C11">
              <w:rPr>
                <w:rFonts w:ascii="Arial Rounded MT Bold" w:eastAsia="Times New Roman" w:hAnsi="Arial Rounded MT Bold"/>
                <w:b/>
                <w:color w:val="002060"/>
                <w:szCs w:val="22"/>
                <w:lang w:eastAsia="en-GB"/>
              </w:rPr>
              <w:t>, TEO</w:t>
            </w:r>
          </w:p>
          <w:p w:rsidR="00DE3A30" w:rsidRPr="00C56813" w:rsidRDefault="00DE3A30" w:rsidP="00CD4C11">
            <w:pPr>
              <w:rPr>
                <w:rFonts w:ascii="Arial Rounded MT Bold" w:hAnsi="Arial Rounded MT Bold"/>
                <w:b/>
                <w:color w:val="002060"/>
                <w:sz w:val="28"/>
                <w:szCs w:val="28"/>
              </w:rPr>
            </w:pPr>
          </w:p>
        </w:tc>
      </w:tr>
      <w:tr w:rsidR="00DE3A30" w:rsidRPr="00D14105" w:rsidTr="00CD4C11">
        <w:trPr>
          <w:trHeight w:val="420"/>
        </w:trPr>
        <w:tc>
          <w:tcPr>
            <w:tcW w:w="9478" w:type="dxa"/>
            <w:shd w:val="clear" w:color="auto" w:fill="FFFFFF" w:themeFill="background1"/>
          </w:tcPr>
          <w:p w:rsidR="00DE3A30" w:rsidRDefault="00DE3A30" w:rsidP="00CD4C11">
            <w:pPr>
              <w:spacing w:after="0" w:line="240" w:lineRule="auto"/>
              <w:rPr>
                <w:rFonts w:ascii="Arial Rounded MT Bold" w:hAnsi="Arial Rounded MT Bold"/>
                <w:b/>
                <w:color w:val="002060"/>
                <w:sz w:val="28"/>
                <w:szCs w:val="28"/>
              </w:rPr>
            </w:pPr>
          </w:p>
          <w:p w:rsidR="00DE3A30" w:rsidRPr="00C56813" w:rsidRDefault="00DE3A30" w:rsidP="00CD4C11">
            <w:pPr>
              <w:spacing w:after="0" w:line="240" w:lineRule="auto"/>
              <w:rPr>
                <w:rFonts w:ascii="Arial Rounded MT Bold" w:hAnsi="Arial Rounded MT Bold"/>
                <w:b/>
                <w:color w:val="002060"/>
                <w:sz w:val="28"/>
                <w:szCs w:val="28"/>
              </w:rPr>
            </w:pPr>
            <w:r w:rsidRPr="00DE3A30">
              <w:rPr>
                <w:rFonts w:ascii="Arial Rounded MT Bold" w:hAnsi="Arial Rounded MT Bold"/>
                <w:color w:val="002060"/>
                <w:szCs w:val="28"/>
              </w:rPr>
              <w:t>Presentation attached.</w:t>
            </w:r>
            <w:r w:rsidR="00C41693">
              <w:rPr>
                <w:rFonts w:ascii="Arial Rounded MT Bold" w:hAnsi="Arial Rounded MT Bold"/>
                <w:color w:val="002060"/>
                <w:szCs w:val="28"/>
              </w:rPr>
              <w:t xml:space="preserve"> </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This presentation set out priority issues for NI, workstreams as well as day one (after exit day) planning.</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He advised that contingency planning </w:t>
            </w:r>
            <w:r w:rsidR="00C41693">
              <w:rPr>
                <w:rFonts w:eastAsia="Times New Roman"/>
                <w:color w:val="002060"/>
                <w:sz w:val="22"/>
                <w:szCs w:val="22"/>
                <w:lang w:eastAsia="en-GB"/>
              </w:rPr>
              <w:t xml:space="preserve">for </w:t>
            </w:r>
            <w:r>
              <w:rPr>
                <w:rFonts w:eastAsia="Times New Roman"/>
                <w:color w:val="002060"/>
                <w:sz w:val="22"/>
                <w:szCs w:val="22"/>
                <w:lang w:eastAsia="en-GB"/>
              </w:rPr>
              <w:t>in a no deal scenario w</w:t>
            </w:r>
            <w:r w:rsidR="00C41693">
              <w:rPr>
                <w:rFonts w:eastAsia="Times New Roman"/>
                <w:color w:val="002060"/>
                <w:sz w:val="22"/>
                <w:szCs w:val="22"/>
                <w:lang w:eastAsia="en-GB"/>
              </w:rPr>
              <w:t>as</w:t>
            </w:r>
            <w:r>
              <w:rPr>
                <w:rFonts w:eastAsia="Times New Roman"/>
                <w:color w:val="002060"/>
                <w:sz w:val="22"/>
                <w:szCs w:val="22"/>
                <w:lang w:eastAsia="en-GB"/>
              </w:rPr>
              <w:t xml:space="preserve"> underway however any policy would require ministerial direction.</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highlighted that the biggest difficulty was the border with no single solution emerging to deal with the range of multi-faceted issues this presents.</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expressed disappointment that there was no Assembly in NI to examine the EU Withdrawal Bill locally as had been done in Scotland and Wales</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He highlighted that </w:t>
            </w:r>
            <w:proofErr w:type="gramStart"/>
            <w:r>
              <w:rPr>
                <w:rFonts w:eastAsia="Times New Roman"/>
                <w:color w:val="002060"/>
                <w:sz w:val="22"/>
                <w:szCs w:val="22"/>
                <w:lang w:eastAsia="en-GB"/>
              </w:rPr>
              <w:t>a number of</w:t>
            </w:r>
            <w:proofErr w:type="gramEnd"/>
            <w:r>
              <w:rPr>
                <w:rFonts w:eastAsia="Times New Roman"/>
                <w:color w:val="002060"/>
                <w:sz w:val="22"/>
                <w:szCs w:val="22"/>
                <w:lang w:eastAsia="en-GB"/>
              </w:rPr>
              <w:t xml:space="preserve"> powers are coming back to the UK and the current plan is that they will be repatriated centrally to Westminster and then be devolved- however difficulties of having no functioning Assembly here. </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highlighted that there are tens of thousands of pieces of legislation that have foundation in EU law and there is an ongoing trawl of NI legislation and prioritisation of issues to be addressed via Stormont- difficulty in managing this on time.</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He advised that there is still a lot of work to be done in relation to the NI/Ireland section of any withdrawal agreement and this work will progress through the summer.</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In terms of next steps, officials here will continue to plan for day one (still uncertainty around when this will be). Upstream engagement will be continuing throughout the summer and they will continue to keep people informed. David also said that they would be engaging with local parties to hear their concerns and keep them informed of developments.</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He advised that the EU have suggested rolling PEACE and INTERREG into PEACE plus funding for 2021-27 and SEUPB will continue to be the managing authority- this is </w:t>
            </w:r>
            <w:r w:rsidR="001662FE">
              <w:rPr>
                <w:rFonts w:eastAsia="Times New Roman"/>
                <w:color w:val="002060"/>
                <w:sz w:val="22"/>
                <w:szCs w:val="22"/>
                <w:lang w:eastAsia="en-GB"/>
              </w:rPr>
              <w:t>dependent</w:t>
            </w:r>
            <w:r>
              <w:rPr>
                <w:rFonts w:eastAsia="Times New Roman"/>
                <w:color w:val="002060"/>
                <w:sz w:val="22"/>
                <w:szCs w:val="22"/>
                <w:lang w:eastAsia="en-GB"/>
              </w:rPr>
              <w:t xml:space="preserve"> on the UK government agreeing to match funding.</w:t>
            </w:r>
          </w:p>
          <w:p w:rsidR="00DE3A30" w:rsidRDefault="00DE3A30"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Departments here have a list of the gaps and this is forming part of their concerns. Over the summer, Permanent secretaries will identify policy gaps </w:t>
            </w:r>
            <w:proofErr w:type="gramStart"/>
            <w:r>
              <w:rPr>
                <w:rFonts w:eastAsia="Times New Roman"/>
                <w:color w:val="002060"/>
                <w:sz w:val="22"/>
                <w:szCs w:val="22"/>
                <w:lang w:eastAsia="en-GB"/>
              </w:rPr>
              <w:t>as a result of</w:t>
            </w:r>
            <w:proofErr w:type="gramEnd"/>
            <w:r>
              <w:rPr>
                <w:rFonts w:eastAsia="Times New Roman"/>
                <w:color w:val="002060"/>
                <w:sz w:val="22"/>
                <w:szCs w:val="22"/>
                <w:lang w:eastAsia="en-GB"/>
              </w:rPr>
              <w:t xml:space="preserve"> exit from the EU.</w:t>
            </w:r>
          </w:p>
          <w:p w:rsidR="00DE3A30" w:rsidRDefault="00C41693" w:rsidP="00F956BF">
            <w:pPr>
              <w:pStyle w:val="ListParagraph"/>
              <w:numPr>
                <w:ilvl w:val="0"/>
                <w:numId w:val="3"/>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I</w:t>
            </w:r>
            <w:r w:rsidR="00DE3A30">
              <w:rPr>
                <w:rFonts w:eastAsia="Times New Roman"/>
                <w:color w:val="002060"/>
                <w:sz w:val="22"/>
                <w:szCs w:val="22"/>
                <w:lang w:eastAsia="en-GB"/>
              </w:rPr>
              <w:t xml:space="preserve">ssues and concerns raised in the roundtable discussion </w:t>
            </w:r>
            <w:r>
              <w:rPr>
                <w:rFonts w:eastAsia="Times New Roman"/>
                <w:color w:val="002060"/>
                <w:sz w:val="22"/>
                <w:szCs w:val="22"/>
                <w:lang w:eastAsia="en-GB"/>
              </w:rPr>
              <w:t xml:space="preserve">by Forum members </w:t>
            </w:r>
            <w:r w:rsidR="00A22DE7">
              <w:rPr>
                <w:rFonts w:eastAsia="Times New Roman"/>
                <w:color w:val="002060"/>
                <w:sz w:val="22"/>
                <w:szCs w:val="22"/>
                <w:lang w:eastAsia="en-GB"/>
              </w:rPr>
              <w:t>included:</w:t>
            </w:r>
          </w:p>
          <w:p w:rsidR="00DE3A30" w:rsidRDefault="00C41693"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W</w:t>
            </w:r>
            <w:r w:rsidR="00DE3A30">
              <w:rPr>
                <w:rFonts w:eastAsia="Times New Roman"/>
                <w:color w:val="002060"/>
                <w:sz w:val="22"/>
                <w:szCs w:val="22"/>
                <w:lang w:eastAsia="en-GB"/>
              </w:rPr>
              <w:t>omen’s rights</w:t>
            </w:r>
          </w:p>
          <w:p w:rsidR="00DE3A30" w:rsidRDefault="00DE3A30"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The real impact on rights on the ground here</w:t>
            </w:r>
          </w:p>
          <w:p w:rsidR="00DE3A30" w:rsidRDefault="00DE3A30"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The psychology of the border and the perception of some people ‘having more rights than others’ depending on their identity</w:t>
            </w:r>
          </w:p>
          <w:p w:rsidR="00DE3A30" w:rsidRDefault="00DE3A30"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Workers and especially cross border </w:t>
            </w:r>
            <w:r w:rsidR="006717E4">
              <w:rPr>
                <w:rFonts w:eastAsia="Times New Roman"/>
                <w:color w:val="002060"/>
                <w:sz w:val="22"/>
                <w:szCs w:val="22"/>
                <w:lang w:eastAsia="en-GB"/>
              </w:rPr>
              <w:t>workers’</w:t>
            </w:r>
            <w:r>
              <w:rPr>
                <w:rFonts w:eastAsia="Times New Roman"/>
                <w:color w:val="002060"/>
                <w:sz w:val="22"/>
                <w:szCs w:val="22"/>
                <w:lang w:eastAsia="en-GB"/>
              </w:rPr>
              <w:t xml:space="preserve"> rights</w:t>
            </w:r>
          </w:p>
          <w:p w:rsidR="00DE3A30" w:rsidRDefault="00DE3A30"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Regulatory alignment (and the issue of ongoing regulatory divergence in terms of marriage equality and reproductive rights)</w:t>
            </w:r>
          </w:p>
          <w:p w:rsidR="00DE3A30" w:rsidRDefault="00DE3A30" w:rsidP="00F956BF">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Non-diminution of rights here and how this happens in the context of the repeal of the Charter of Fundamental Rights</w:t>
            </w:r>
          </w:p>
          <w:p w:rsidR="00E2086F" w:rsidRPr="00D2748D" w:rsidRDefault="00DE3A30" w:rsidP="00D2748D">
            <w:pPr>
              <w:pStyle w:val="ListParagraph"/>
              <w:numPr>
                <w:ilvl w:val="0"/>
                <w:numId w:val="4"/>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Impact on social rights</w:t>
            </w:r>
            <w:r w:rsidR="00E2086F">
              <w:rPr>
                <w:rFonts w:eastAsia="Times New Roman"/>
                <w:color w:val="002060"/>
                <w:sz w:val="22"/>
                <w:szCs w:val="22"/>
                <w:lang w:eastAsia="en-GB"/>
              </w:rPr>
              <w:t>.</w:t>
            </w:r>
          </w:p>
          <w:p w:rsidR="00E2086F" w:rsidRPr="0060323B" w:rsidRDefault="00E2086F" w:rsidP="00E2086F">
            <w:pPr>
              <w:pStyle w:val="ListParagraph"/>
              <w:numPr>
                <w:ilvl w:val="0"/>
                <w:numId w:val="4"/>
              </w:numPr>
              <w:tabs>
                <w:tab w:val="left" w:pos="2835"/>
              </w:tabs>
              <w:spacing w:after="0"/>
              <w:rPr>
                <w:rFonts w:eastAsia="Times New Roman"/>
                <w:color w:val="002060"/>
                <w:sz w:val="22"/>
                <w:szCs w:val="22"/>
                <w:lang w:eastAsia="en-GB"/>
              </w:rPr>
            </w:pPr>
            <w:r w:rsidRPr="0060323B">
              <w:rPr>
                <w:rFonts w:eastAsia="Times New Roman"/>
                <w:color w:val="002060"/>
                <w:sz w:val="22"/>
                <w:szCs w:val="22"/>
                <w:lang w:eastAsia="en-GB"/>
              </w:rPr>
              <w:t>It was a</w:t>
            </w:r>
            <w:r>
              <w:rPr>
                <w:rFonts w:eastAsia="Times New Roman"/>
                <w:color w:val="002060"/>
                <w:sz w:val="22"/>
                <w:szCs w:val="22"/>
                <w:lang w:eastAsia="en-GB"/>
              </w:rPr>
              <w:t>greed to keep Brexit on the Joint Forum agenda.</w:t>
            </w:r>
          </w:p>
          <w:p w:rsidR="00DE3A30" w:rsidRPr="00C56813" w:rsidRDefault="00DE3A30" w:rsidP="00DE3A30">
            <w:pPr>
              <w:spacing w:after="0" w:line="240" w:lineRule="auto"/>
              <w:rPr>
                <w:rFonts w:ascii="Arial Rounded MT Bold" w:hAnsi="Arial Rounded MT Bold"/>
                <w:color w:val="002060"/>
                <w:sz w:val="28"/>
                <w:szCs w:val="28"/>
              </w:rPr>
            </w:pPr>
          </w:p>
        </w:tc>
      </w:tr>
      <w:tr w:rsidR="00DE3A30" w:rsidRPr="00597CB6" w:rsidTr="00CD4C11">
        <w:trPr>
          <w:trHeight w:val="283"/>
        </w:trPr>
        <w:tc>
          <w:tcPr>
            <w:tcW w:w="9478" w:type="dxa"/>
            <w:shd w:val="clear" w:color="auto" w:fill="D5DCE4" w:themeFill="text2" w:themeFillTint="33"/>
          </w:tcPr>
          <w:p w:rsidR="00DE3A30" w:rsidRPr="00CD4C11" w:rsidRDefault="00DE3A30" w:rsidP="00CD4C11">
            <w:pPr>
              <w:rPr>
                <w:rFonts w:ascii="Arial Rounded MT Bold" w:hAnsi="Arial Rounded MT Bold"/>
                <w:b/>
                <w:color w:val="002060"/>
              </w:rPr>
            </w:pPr>
          </w:p>
          <w:p w:rsidR="00DE3A30" w:rsidRPr="00CD4C11" w:rsidRDefault="00DE3A30" w:rsidP="00F956BF">
            <w:pPr>
              <w:pStyle w:val="ListParagraph"/>
              <w:numPr>
                <w:ilvl w:val="0"/>
                <w:numId w:val="6"/>
              </w:numPr>
              <w:jc w:val="center"/>
              <w:rPr>
                <w:rFonts w:ascii="Arial Rounded MT Bold" w:hAnsi="Arial Rounded MT Bold"/>
                <w:b/>
                <w:color w:val="002060"/>
              </w:rPr>
            </w:pPr>
            <w:r w:rsidRPr="00CD4C11">
              <w:rPr>
                <w:rFonts w:ascii="Arial Rounded MT Bold" w:hAnsi="Arial Rounded MT Bold"/>
                <w:b/>
                <w:color w:val="002060"/>
              </w:rPr>
              <w:t>U</w:t>
            </w:r>
            <w:r w:rsidR="00CD4C11" w:rsidRPr="00CD4C11">
              <w:rPr>
                <w:rFonts w:ascii="Arial Rounded MT Bold" w:hAnsi="Arial Rounded MT Bold"/>
                <w:b/>
                <w:color w:val="002060"/>
              </w:rPr>
              <w:t>PDATE on</w:t>
            </w:r>
            <w:r w:rsidRPr="00CD4C11">
              <w:rPr>
                <w:rFonts w:ascii="Arial Rounded MT Bold" w:hAnsi="Arial Rounded MT Bold"/>
                <w:b/>
                <w:color w:val="002060"/>
              </w:rPr>
              <w:t xml:space="preserve"> the </w:t>
            </w:r>
            <w:r w:rsidR="00CD4C11" w:rsidRPr="00CD4C11">
              <w:rPr>
                <w:rFonts w:ascii="Arial Rounded MT Bold" w:hAnsi="Arial Rounded MT Bold"/>
                <w:b/>
                <w:color w:val="002060"/>
              </w:rPr>
              <w:t>ROLL</w:t>
            </w:r>
            <w:r w:rsidRPr="00CD4C11">
              <w:rPr>
                <w:rFonts w:ascii="Arial Rounded MT Bold" w:hAnsi="Arial Rounded MT Bold"/>
                <w:b/>
                <w:color w:val="002060"/>
              </w:rPr>
              <w:t xml:space="preserve"> </w:t>
            </w:r>
            <w:r w:rsidR="00CD4C11" w:rsidRPr="00CD4C11">
              <w:rPr>
                <w:rFonts w:ascii="Arial Rounded MT Bold" w:hAnsi="Arial Rounded MT Bold"/>
                <w:b/>
                <w:color w:val="002060"/>
              </w:rPr>
              <w:t>OUT OF UNIVERAL CREDIT</w:t>
            </w:r>
            <w:r w:rsidRPr="00CD4C11">
              <w:rPr>
                <w:rFonts w:ascii="Arial Rounded MT Bold" w:hAnsi="Arial Rounded MT Bold"/>
                <w:b/>
                <w:color w:val="002060"/>
              </w:rPr>
              <w:t xml:space="preserve">- </w:t>
            </w:r>
            <w:r w:rsidR="00CD4C11" w:rsidRPr="00CD4C11">
              <w:rPr>
                <w:rFonts w:ascii="Arial Rounded MT Bold" w:hAnsi="Arial Rounded MT Bold"/>
                <w:b/>
                <w:color w:val="002060"/>
              </w:rPr>
              <w:t>CLAIRE MCKEE</w:t>
            </w:r>
            <w:r w:rsidRPr="00CD4C11">
              <w:rPr>
                <w:rFonts w:ascii="Arial Rounded MT Bold" w:hAnsi="Arial Rounded MT Bold"/>
                <w:b/>
                <w:color w:val="002060"/>
              </w:rPr>
              <w:t xml:space="preserve"> (D</w:t>
            </w:r>
            <w:r w:rsidR="00CD4C11" w:rsidRPr="00CD4C11">
              <w:rPr>
                <w:rFonts w:ascii="Arial Rounded MT Bold" w:hAnsi="Arial Rounded MT Bold"/>
                <w:b/>
                <w:color w:val="002060"/>
              </w:rPr>
              <w:t>F</w:t>
            </w:r>
            <w:r w:rsidRPr="00CD4C11">
              <w:rPr>
                <w:rFonts w:ascii="Arial Rounded MT Bold" w:hAnsi="Arial Rounded MT Bold"/>
                <w:b/>
                <w:color w:val="002060"/>
              </w:rPr>
              <w:t>C)</w:t>
            </w:r>
          </w:p>
        </w:tc>
      </w:tr>
      <w:tr w:rsidR="00DE3A30" w:rsidRPr="0054335D" w:rsidTr="00CD4C11">
        <w:tc>
          <w:tcPr>
            <w:tcW w:w="9478" w:type="dxa"/>
            <w:shd w:val="clear" w:color="auto" w:fill="FFFFFF" w:themeFill="background1"/>
          </w:tcPr>
          <w:p w:rsidR="002C3700" w:rsidRDefault="002C3700" w:rsidP="00DE3A30">
            <w:pPr>
              <w:pStyle w:val="ListParagraph"/>
              <w:tabs>
                <w:tab w:val="left" w:pos="2835"/>
              </w:tabs>
              <w:spacing w:after="0"/>
              <w:ind w:left="360"/>
              <w:rPr>
                <w:rFonts w:ascii="Arial Rounded MT Bold" w:eastAsia="Times New Roman" w:hAnsi="Arial Rounded MT Bold"/>
                <w:color w:val="002060"/>
                <w:szCs w:val="22"/>
                <w:lang w:eastAsia="en-GB"/>
              </w:rPr>
            </w:pPr>
          </w:p>
          <w:p w:rsidR="00DE3A30" w:rsidRPr="00DE3A30" w:rsidRDefault="00DE3A30" w:rsidP="00DE3A30">
            <w:pPr>
              <w:pStyle w:val="ListParagraph"/>
              <w:tabs>
                <w:tab w:val="left" w:pos="2835"/>
              </w:tabs>
              <w:spacing w:after="0"/>
              <w:ind w:left="360"/>
              <w:rPr>
                <w:rFonts w:ascii="Arial Rounded MT Bold" w:eastAsia="Times New Roman" w:hAnsi="Arial Rounded MT Bold"/>
                <w:color w:val="002060"/>
                <w:szCs w:val="22"/>
                <w:lang w:eastAsia="en-GB"/>
              </w:rPr>
            </w:pPr>
            <w:r w:rsidRPr="00DE3A30">
              <w:rPr>
                <w:rFonts w:ascii="Arial Rounded MT Bold" w:eastAsia="Times New Roman" w:hAnsi="Arial Rounded MT Bold"/>
                <w:color w:val="002060"/>
                <w:szCs w:val="22"/>
                <w:lang w:eastAsia="en-GB"/>
              </w:rPr>
              <w:t>Presentation attached</w:t>
            </w:r>
          </w:p>
          <w:p w:rsidR="00DE3A30" w:rsidRDefault="00DE3A30" w:rsidP="00DE3A30">
            <w:pPr>
              <w:pStyle w:val="ListParagraph"/>
              <w:tabs>
                <w:tab w:val="left" w:pos="2835"/>
              </w:tabs>
              <w:spacing w:after="0"/>
              <w:ind w:left="360"/>
              <w:rPr>
                <w:rFonts w:eastAsia="Times New Roman"/>
                <w:color w:val="002060"/>
                <w:sz w:val="22"/>
                <w:szCs w:val="22"/>
                <w:lang w:eastAsia="en-GB"/>
              </w:rPr>
            </w:pPr>
          </w:p>
          <w:p w:rsidR="00DE3A30" w:rsidRDefault="00DE3A30" w:rsidP="00DE3A30">
            <w:pPr>
              <w:pStyle w:val="ListParagraph"/>
              <w:tabs>
                <w:tab w:val="left" w:pos="2835"/>
              </w:tabs>
              <w:spacing w:after="0"/>
              <w:ind w:left="360"/>
              <w:rPr>
                <w:rFonts w:eastAsia="Times New Roman"/>
                <w:color w:val="002060"/>
                <w:sz w:val="22"/>
                <w:szCs w:val="22"/>
                <w:lang w:eastAsia="en-GB"/>
              </w:rPr>
            </w:pPr>
            <w:r>
              <w:rPr>
                <w:rFonts w:eastAsia="Times New Roman"/>
                <w:color w:val="002060"/>
                <w:sz w:val="22"/>
                <w:szCs w:val="22"/>
                <w:lang w:eastAsia="en-GB"/>
              </w:rPr>
              <w:t>Main points:</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Outline of how UC is made up</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Phased approached beginning in September 2017</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Move to a digital service</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Outline of how it is being paid</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 xml:space="preserve">In the autumn budget statement (2017) a £1.5bn package was included to address concerns </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Claire outlined that it is now working as anticipated and the roll out will continue and will complete in Dec 2018 (for new claimants and those with a change in circumstances)</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Advised that they are working with advice centres and stakeholders so that everyone is well informed.</w:t>
            </w:r>
          </w:p>
          <w:p w:rsidR="00DE3A30" w:rsidRDefault="00DE3A30" w:rsidP="00F956BF">
            <w:pPr>
              <w:pStyle w:val="ListParagraph"/>
              <w:numPr>
                <w:ilvl w:val="0"/>
                <w:numId w:val="5"/>
              </w:numPr>
              <w:tabs>
                <w:tab w:val="left" w:pos="2835"/>
              </w:tabs>
              <w:spacing w:after="0"/>
              <w:rPr>
                <w:rFonts w:eastAsia="Times New Roman"/>
                <w:color w:val="002060"/>
                <w:sz w:val="22"/>
                <w:szCs w:val="22"/>
                <w:lang w:eastAsia="en-GB"/>
              </w:rPr>
            </w:pPr>
            <w:r>
              <w:rPr>
                <w:rFonts w:eastAsia="Times New Roman"/>
                <w:color w:val="002060"/>
                <w:sz w:val="22"/>
                <w:szCs w:val="22"/>
                <w:lang w:eastAsia="en-GB"/>
              </w:rPr>
              <w:t>Advised that UC is separate from PIP.</w:t>
            </w:r>
          </w:p>
          <w:p w:rsidR="00DE3A30" w:rsidRPr="00C56813" w:rsidRDefault="00DE3A30" w:rsidP="00DE3A30">
            <w:pPr>
              <w:spacing w:after="0"/>
              <w:rPr>
                <w:rFonts w:ascii="Arial Rounded MT Bold" w:hAnsi="Arial Rounded MT Bold"/>
                <w:b/>
                <w:color w:val="002060"/>
                <w:sz w:val="28"/>
                <w:szCs w:val="28"/>
              </w:rPr>
            </w:pPr>
          </w:p>
        </w:tc>
      </w:tr>
      <w:tr w:rsidR="00DE3A30" w:rsidRPr="00A60935" w:rsidTr="00CD4C11">
        <w:trPr>
          <w:trHeight w:val="283"/>
        </w:trPr>
        <w:tc>
          <w:tcPr>
            <w:tcW w:w="9478" w:type="dxa"/>
            <w:shd w:val="clear" w:color="auto" w:fill="D5DCE4" w:themeFill="text2" w:themeFillTint="33"/>
          </w:tcPr>
          <w:p w:rsidR="00DE3A30" w:rsidRPr="00C56813" w:rsidRDefault="00DE3A30" w:rsidP="00CD4C11">
            <w:pPr>
              <w:pStyle w:val="ListParagraph"/>
              <w:rPr>
                <w:rFonts w:ascii="Arial Rounded MT Bold" w:hAnsi="Arial Rounded MT Bold"/>
                <w:b/>
                <w:color w:val="002060"/>
                <w:sz w:val="28"/>
                <w:szCs w:val="28"/>
              </w:rPr>
            </w:pPr>
          </w:p>
          <w:p w:rsidR="00DE3A30" w:rsidRPr="00CD4C11" w:rsidRDefault="00CD4C11" w:rsidP="00F956BF">
            <w:pPr>
              <w:pStyle w:val="ListParagraph"/>
              <w:numPr>
                <w:ilvl w:val="0"/>
                <w:numId w:val="6"/>
              </w:numPr>
              <w:rPr>
                <w:rFonts w:ascii="Arial Rounded MT Bold" w:hAnsi="Arial Rounded MT Bold"/>
                <w:b/>
                <w:color w:val="002060"/>
                <w:szCs w:val="28"/>
              </w:rPr>
            </w:pPr>
            <w:r>
              <w:rPr>
                <w:rFonts w:ascii="Arial Rounded MT Bold" w:hAnsi="Arial Rounded MT Bold"/>
                <w:b/>
                <w:color w:val="002060"/>
                <w:szCs w:val="28"/>
              </w:rPr>
              <w:t>UPDATE ON FUNDING- ARTHUR SCOTT (DFC)</w:t>
            </w:r>
          </w:p>
        </w:tc>
      </w:tr>
      <w:tr w:rsidR="00DE3A30" w:rsidRPr="00597CB6" w:rsidTr="00CD4C11">
        <w:tc>
          <w:tcPr>
            <w:tcW w:w="9478" w:type="dxa"/>
            <w:shd w:val="clear" w:color="auto" w:fill="FFFFFF" w:themeFill="background1"/>
          </w:tcPr>
          <w:p w:rsidR="00DE3A30" w:rsidRDefault="00DE3A30" w:rsidP="00CD4C11">
            <w:pPr>
              <w:rPr>
                <w:rFonts w:ascii="Arial Rounded MT Bold" w:hAnsi="Arial Rounded MT Bold"/>
                <w:b/>
                <w:color w:val="002060"/>
                <w:sz w:val="28"/>
                <w:szCs w:val="28"/>
              </w:rPr>
            </w:pPr>
          </w:p>
          <w:p w:rsidR="00DE3A30" w:rsidRPr="00CD4C11" w:rsidRDefault="00DE3A30" w:rsidP="00CD4C11">
            <w:pPr>
              <w:tabs>
                <w:tab w:val="left" w:pos="2835"/>
              </w:tabs>
              <w:spacing w:after="0"/>
              <w:rPr>
                <w:rFonts w:eastAsia="Times New Roman"/>
                <w:color w:val="002060"/>
                <w:sz w:val="22"/>
                <w:szCs w:val="22"/>
                <w:lang w:eastAsia="en-GB"/>
              </w:rPr>
            </w:pPr>
            <w:r w:rsidRPr="00CD4C11">
              <w:rPr>
                <w:rFonts w:eastAsia="Times New Roman"/>
                <w:color w:val="002060"/>
                <w:sz w:val="22"/>
                <w:szCs w:val="22"/>
                <w:lang w:eastAsia="en-GB"/>
              </w:rPr>
              <w:t xml:space="preserve">Arthur advised that </w:t>
            </w:r>
            <w:r w:rsidR="00685364">
              <w:rPr>
                <w:rFonts w:eastAsia="Times New Roman"/>
                <w:color w:val="002060"/>
                <w:sz w:val="22"/>
                <w:szCs w:val="22"/>
                <w:lang w:eastAsia="en-GB"/>
              </w:rPr>
              <w:t xml:space="preserve">a </w:t>
            </w:r>
            <w:r w:rsidRPr="00CD4C11">
              <w:rPr>
                <w:rFonts w:eastAsia="Times New Roman"/>
                <w:color w:val="002060"/>
                <w:sz w:val="22"/>
                <w:szCs w:val="22"/>
                <w:lang w:eastAsia="en-GB"/>
              </w:rPr>
              <w:t xml:space="preserve">one-year budget cycle </w:t>
            </w:r>
            <w:r w:rsidR="00685364">
              <w:rPr>
                <w:rFonts w:eastAsia="Times New Roman"/>
                <w:color w:val="002060"/>
                <w:sz w:val="22"/>
                <w:szCs w:val="22"/>
                <w:lang w:eastAsia="en-GB"/>
              </w:rPr>
              <w:t xml:space="preserve">is </w:t>
            </w:r>
            <w:r w:rsidRPr="00CD4C11">
              <w:rPr>
                <w:rFonts w:eastAsia="Times New Roman"/>
                <w:color w:val="002060"/>
                <w:sz w:val="22"/>
                <w:szCs w:val="22"/>
                <w:lang w:eastAsia="en-GB"/>
              </w:rPr>
              <w:t xml:space="preserve">likely to continue for </w:t>
            </w:r>
            <w:r w:rsidR="00685364">
              <w:rPr>
                <w:rFonts w:eastAsia="Times New Roman"/>
                <w:color w:val="002060"/>
                <w:sz w:val="22"/>
                <w:szCs w:val="22"/>
                <w:lang w:eastAsia="en-GB"/>
              </w:rPr>
              <w:t xml:space="preserve">19/20 together </w:t>
            </w:r>
            <w:r w:rsidR="00D05253">
              <w:rPr>
                <w:rFonts w:eastAsia="Times New Roman"/>
                <w:color w:val="002060"/>
                <w:sz w:val="22"/>
                <w:szCs w:val="22"/>
                <w:lang w:eastAsia="en-GB"/>
              </w:rPr>
              <w:t>with reduction in budget allocation.</w:t>
            </w:r>
          </w:p>
          <w:p w:rsidR="00DE3A30" w:rsidRPr="00CD4C11" w:rsidRDefault="00D05253" w:rsidP="00CD4C11">
            <w:pPr>
              <w:tabs>
                <w:tab w:val="left" w:pos="2835"/>
              </w:tabs>
              <w:spacing w:after="0"/>
              <w:rPr>
                <w:rFonts w:eastAsia="Times New Roman"/>
                <w:color w:val="002060"/>
                <w:sz w:val="22"/>
                <w:szCs w:val="22"/>
                <w:lang w:eastAsia="en-GB"/>
              </w:rPr>
            </w:pPr>
            <w:r>
              <w:rPr>
                <w:rFonts w:eastAsia="Times New Roman"/>
                <w:color w:val="002060"/>
                <w:sz w:val="22"/>
                <w:szCs w:val="22"/>
                <w:lang w:eastAsia="en-GB"/>
              </w:rPr>
              <w:t>He h</w:t>
            </w:r>
            <w:r w:rsidR="00DE3A30" w:rsidRPr="00CD4C11">
              <w:rPr>
                <w:rFonts w:eastAsia="Times New Roman"/>
                <w:color w:val="002060"/>
                <w:sz w:val="22"/>
                <w:szCs w:val="22"/>
                <w:lang w:eastAsia="en-GB"/>
              </w:rPr>
              <w:t xml:space="preserve">ighlighted that DfC is not a protected department but that the advice sector </w:t>
            </w:r>
            <w:r>
              <w:rPr>
                <w:rFonts w:eastAsia="Times New Roman"/>
                <w:color w:val="002060"/>
                <w:sz w:val="22"/>
                <w:szCs w:val="22"/>
                <w:lang w:eastAsia="en-GB"/>
              </w:rPr>
              <w:t xml:space="preserve">had been protected from any reduction in 18/19 and that funding to other VCS groups had been reduced by at least 4%. He explained that </w:t>
            </w:r>
            <w:r w:rsidR="00D7028B">
              <w:rPr>
                <w:rFonts w:eastAsia="Times New Roman"/>
                <w:color w:val="002060"/>
                <w:sz w:val="22"/>
                <w:szCs w:val="22"/>
                <w:lang w:eastAsia="en-GB"/>
              </w:rPr>
              <w:t>the D</w:t>
            </w:r>
            <w:r w:rsidR="00DE3A30" w:rsidRPr="00CD4C11">
              <w:rPr>
                <w:rFonts w:eastAsia="Times New Roman"/>
                <w:color w:val="002060"/>
                <w:sz w:val="22"/>
                <w:szCs w:val="22"/>
                <w:lang w:eastAsia="en-GB"/>
              </w:rPr>
              <w:t xml:space="preserve">epartment </w:t>
            </w:r>
            <w:r>
              <w:rPr>
                <w:rFonts w:eastAsia="Times New Roman"/>
                <w:color w:val="002060"/>
                <w:sz w:val="22"/>
                <w:szCs w:val="22"/>
                <w:lang w:eastAsia="en-GB"/>
              </w:rPr>
              <w:t xml:space="preserve">continued to </w:t>
            </w:r>
            <w:r w:rsidR="00DE3A30" w:rsidRPr="00CD4C11">
              <w:rPr>
                <w:rFonts w:eastAsia="Times New Roman"/>
                <w:color w:val="002060"/>
                <w:sz w:val="22"/>
                <w:szCs w:val="22"/>
                <w:lang w:eastAsia="en-GB"/>
              </w:rPr>
              <w:t>mov</w:t>
            </w:r>
            <w:r>
              <w:rPr>
                <w:rFonts w:eastAsia="Times New Roman"/>
                <w:color w:val="002060"/>
                <w:sz w:val="22"/>
                <w:szCs w:val="22"/>
                <w:lang w:eastAsia="en-GB"/>
              </w:rPr>
              <w:t>e</w:t>
            </w:r>
            <w:r w:rsidR="00DE3A30" w:rsidRPr="00CD4C11">
              <w:rPr>
                <w:rFonts w:eastAsia="Times New Roman"/>
                <w:color w:val="002060"/>
                <w:sz w:val="22"/>
                <w:szCs w:val="22"/>
                <w:lang w:eastAsia="en-GB"/>
              </w:rPr>
              <w:t xml:space="preserve"> towards outcomes-based funding</w:t>
            </w:r>
            <w:r>
              <w:rPr>
                <w:rFonts w:eastAsia="Times New Roman"/>
                <w:color w:val="002060"/>
                <w:sz w:val="22"/>
                <w:szCs w:val="22"/>
                <w:lang w:eastAsia="en-GB"/>
              </w:rPr>
              <w:t>. He also a</w:t>
            </w:r>
            <w:r w:rsidR="00DE3A30" w:rsidRPr="00CD4C11">
              <w:rPr>
                <w:rFonts w:eastAsia="Times New Roman"/>
                <w:color w:val="002060"/>
                <w:sz w:val="22"/>
                <w:szCs w:val="22"/>
                <w:lang w:eastAsia="en-GB"/>
              </w:rPr>
              <w:t xml:space="preserve">cknowledged the increased uncertainty around the short-term budget cycles and the impact </w:t>
            </w:r>
            <w:r>
              <w:rPr>
                <w:rFonts w:eastAsia="Times New Roman"/>
                <w:color w:val="002060"/>
                <w:sz w:val="22"/>
                <w:szCs w:val="22"/>
                <w:lang w:eastAsia="en-GB"/>
              </w:rPr>
              <w:t xml:space="preserve">of this </w:t>
            </w:r>
            <w:r w:rsidR="00DE3A30" w:rsidRPr="00CD4C11">
              <w:rPr>
                <w:rFonts w:eastAsia="Times New Roman"/>
                <w:color w:val="002060"/>
                <w:sz w:val="22"/>
                <w:szCs w:val="22"/>
                <w:lang w:eastAsia="en-GB"/>
              </w:rPr>
              <w:t xml:space="preserve">on </w:t>
            </w:r>
            <w:r>
              <w:rPr>
                <w:rFonts w:eastAsia="Times New Roman"/>
                <w:color w:val="002060"/>
                <w:sz w:val="22"/>
                <w:szCs w:val="22"/>
                <w:lang w:eastAsia="en-GB"/>
              </w:rPr>
              <w:t xml:space="preserve">the </w:t>
            </w:r>
            <w:r w:rsidR="00DE3A30" w:rsidRPr="00CD4C11">
              <w:rPr>
                <w:rFonts w:eastAsia="Times New Roman"/>
                <w:color w:val="002060"/>
                <w:sz w:val="22"/>
                <w:szCs w:val="22"/>
                <w:lang w:eastAsia="en-GB"/>
              </w:rPr>
              <w:t>retention of staff.</w:t>
            </w:r>
          </w:p>
          <w:p w:rsidR="00DE3A30" w:rsidRPr="00C56813" w:rsidRDefault="00DE3A30" w:rsidP="00CD4C11">
            <w:pPr>
              <w:rPr>
                <w:rFonts w:ascii="Arial Rounded MT Bold" w:hAnsi="Arial Rounded MT Bold"/>
                <w:b/>
                <w:color w:val="002060"/>
                <w:sz w:val="28"/>
                <w:szCs w:val="28"/>
              </w:rPr>
            </w:pPr>
            <w:r w:rsidRPr="00CD4C11">
              <w:rPr>
                <w:rFonts w:eastAsia="Times New Roman"/>
                <w:color w:val="002060"/>
                <w:sz w:val="22"/>
                <w:szCs w:val="22"/>
                <w:lang w:eastAsia="en-GB"/>
              </w:rPr>
              <w:t xml:space="preserve">He </w:t>
            </w:r>
            <w:r w:rsidR="00D05253">
              <w:rPr>
                <w:rFonts w:eastAsia="Times New Roman"/>
                <w:color w:val="002060"/>
                <w:sz w:val="22"/>
                <w:szCs w:val="22"/>
                <w:lang w:eastAsia="en-GB"/>
              </w:rPr>
              <w:t xml:space="preserve">indicated </w:t>
            </w:r>
            <w:r w:rsidRPr="00CD4C11">
              <w:rPr>
                <w:rFonts w:eastAsia="Times New Roman"/>
                <w:color w:val="002060"/>
                <w:sz w:val="22"/>
                <w:szCs w:val="22"/>
                <w:lang w:eastAsia="en-GB"/>
              </w:rPr>
              <w:t>that towards autumn of this year, the</w:t>
            </w:r>
            <w:r w:rsidR="00D05253">
              <w:rPr>
                <w:rFonts w:eastAsia="Times New Roman"/>
                <w:color w:val="002060"/>
                <w:sz w:val="22"/>
                <w:szCs w:val="22"/>
                <w:lang w:eastAsia="en-GB"/>
              </w:rPr>
              <w:t xml:space="preserve"> Department would issue applications for funding and at this point would be assuming a further 4% reduction in budget. This is subject to change</w:t>
            </w:r>
            <w:r w:rsidR="00C41693">
              <w:rPr>
                <w:rFonts w:eastAsia="Times New Roman"/>
                <w:color w:val="002060"/>
                <w:sz w:val="22"/>
                <w:szCs w:val="22"/>
                <w:lang w:eastAsia="en-GB"/>
              </w:rPr>
              <w:t xml:space="preserve">. </w:t>
            </w:r>
          </w:p>
        </w:tc>
      </w:tr>
      <w:tr w:rsidR="00DE3A30" w:rsidRPr="00EC0010" w:rsidTr="00CD4C11">
        <w:trPr>
          <w:trHeight w:val="283"/>
        </w:trPr>
        <w:tc>
          <w:tcPr>
            <w:tcW w:w="9478" w:type="dxa"/>
            <w:shd w:val="clear" w:color="auto" w:fill="D5DCE4" w:themeFill="text2" w:themeFillTint="33"/>
          </w:tcPr>
          <w:p w:rsidR="00DE3A30" w:rsidRPr="00C56813" w:rsidRDefault="00DE3A30" w:rsidP="00CD4C11">
            <w:pPr>
              <w:rPr>
                <w:rFonts w:ascii="Arial Rounded MT Bold" w:hAnsi="Arial Rounded MT Bold"/>
                <w:b/>
                <w:color w:val="002060"/>
                <w:sz w:val="28"/>
                <w:szCs w:val="28"/>
              </w:rPr>
            </w:pPr>
          </w:p>
          <w:p w:rsidR="00DE3A30" w:rsidRPr="00CD4C11" w:rsidRDefault="00CD4C11" w:rsidP="00F956BF">
            <w:pPr>
              <w:pStyle w:val="ListParagraph"/>
              <w:numPr>
                <w:ilvl w:val="0"/>
                <w:numId w:val="6"/>
              </w:numPr>
              <w:rPr>
                <w:rFonts w:ascii="Arial Rounded MT Bold" w:hAnsi="Arial Rounded MT Bold"/>
                <w:b/>
                <w:color w:val="002060"/>
              </w:rPr>
            </w:pPr>
            <w:r>
              <w:rPr>
                <w:rFonts w:ascii="Arial Rounded MT Bold" w:hAnsi="Arial Rounded MT Bold"/>
                <w:b/>
                <w:color w:val="002060"/>
              </w:rPr>
              <w:t>UPDATE ON CAT TEAM WORK</w:t>
            </w:r>
          </w:p>
        </w:tc>
      </w:tr>
      <w:tr w:rsidR="00DE3A30" w:rsidRPr="00597CB6" w:rsidTr="00CD4C11">
        <w:tc>
          <w:tcPr>
            <w:tcW w:w="9478" w:type="dxa"/>
            <w:shd w:val="clear" w:color="auto" w:fill="auto"/>
          </w:tcPr>
          <w:p w:rsidR="00C41693" w:rsidRPr="0060323B" w:rsidRDefault="00C41693" w:rsidP="00CD4C11">
            <w:pPr>
              <w:tabs>
                <w:tab w:val="left" w:pos="2835"/>
              </w:tabs>
              <w:spacing w:after="0"/>
              <w:rPr>
                <w:rFonts w:eastAsia="Times New Roman"/>
                <w:color w:val="002060"/>
                <w:sz w:val="22"/>
                <w:szCs w:val="22"/>
                <w:u w:val="single"/>
                <w:lang w:eastAsia="en-GB"/>
              </w:rPr>
            </w:pPr>
            <w:r w:rsidRPr="0060323B">
              <w:rPr>
                <w:rFonts w:eastAsia="Times New Roman"/>
                <w:color w:val="002060"/>
                <w:sz w:val="22"/>
                <w:szCs w:val="22"/>
                <w:u w:val="single"/>
                <w:lang w:eastAsia="en-GB"/>
              </w:rPr>
              <w:t xml:space="preserve">Review of Concordat </w:t>
            </w:r>
          </w:p>
          <w:p w:rsidR="00C41693" w:rsidRDefault="00C41693" w:rsidP="00CD4C11">
            <w:pPr>
              <w:tabs>
                <w:tab w:val="left" w:pos="2835"/>
              </w:tabs>
              <w:spacing w:after="0"/>
              <w:rPr>
                <w:rFonts w:eastAsia="Times New Roman"/>
                <w:color w:val="002060"/>
                <w:sz w:val="22"/>
                <w:szCs w:val="22"/>
                <w:lang w:eastAsia="en-GB"/>
              </w:rPr>
            </w:pPr>
          </w:p>
          <w:p w:rsidR="00CD4C11" w:rsidRPr="00CD4C11" w:rsidRDefault="00CD4C11" w:rsidP="00CD4C11">
            <w:pPr>
              <w:tabs>
                <w:tab w:val="left" w:pos="2835"/>
              </w:tabs>
              <w:spacing w:after="0"/>
              <w:rPr>
                <w:rFonts w:eastAsia="Times New Roman"/>
                <w:color w:val="002060"/>
                <w:sz w:val="22"/>
                <w:szCs w:val="22"/>
                <w:lang w:eastAsia="en-GB"/>
              </w:rPr>
            </w:pPr>
            <w:r w:rsidRPr="00CD4C11">
              <w:rPr>
                <w:rFonts w:eastAsia="Times New Roman"/>
                <w:color w:val="002060"/>
                <w:sz w:val="22"/>
                <w:szCs w:val="22"/>
                <w:lang w:eastAsia="en-GB"/>
              </w:rPr>
              <w:t>Concordat team working on final draft, workability and communications. Keith and Glenda to meet with Joanna McConway.</w:t>
            </w:r>
          </w:p>
          <w:p w:rsidR="00C41693" w:rsidRDefault="00C41693" w:rsidP="00CD4C11">
            <w:pPr>
              <w:rPr>
                <w:rFonts w:eastAsia="Times New Roman"/>
                <w:color w:val="002060"/>
                <w:sz w:val="22"/>
                <w:szCs w:val="22"/>
                <w:lang w:eastAsia="en-GB"/>
              </w:rPr>
            </w:pPr>
          </w:p>
          <w:p w:rsidR="00CD4C11" w:rsidRPr="00CD4C11" w:rsidRDefault="00CD4C11" w:rsidP="00CD4C11">
            <w:pPr>
              <w:rPr>
                <w:rFonts w:asciiTheme="minorHAnsi" w:hAnsiTheme="minorHAnsi" w:cstheme="minorBidi"/>
                <w:b/>
                <w:sz w:val="22"/>
                <w:szCs w:val="22"/>
              </w:rPr>
            </w:pPr>
            <w:r w:rsidRPr="0060323B">
              <w:rPr>
                <w:rFonts w:eastAsia="Times New Roman"/>
                <w:color w:val="002060"/>
                <w:sz w:val="22"/>
                <w:szCs w:val="22"/>
                <w:u w:val="single"/>
                <w:lang w:eastAsia="en-GB"/>
              </w:rPr>
              <w:t>Rural issues</w:t>
            </w:r>
            <w:r w:rsidRPr="00CD4C11">
              <w:rPr>
                <w:rFonts w:eastAsia="Times New Roman"/>
                <w:color w:val="002060"/>
                <w:sz w:val="22"/>
                <w:szCs w:val="22"/>
                <w:lang w:eastAsia="en-GB"/>
              </w:rPr>
              <w:t xml:space="preserve"> </w:t>
            </w:r>
          </w:p>
          <w:p w:rsidR="00CD4C11" w:rsidRPr="00CD012B" w:rsidRDefault="00CD4C11" w:rsidP="00CD4C11">
            <w:pPr>
              <w:spacing w:line="240" w:lineRule="auto"/>
              <w:rPr>
                <w:color w:val="002060"/>
                <w:sz w:val="22"/>
                <w:szCs w:val="22"/>
              </w:rPr>
            </w:pPr>
            <w:r w:rsidRPr="00CD012B">
              <w:rPr>
                <w:color w:val="002060"/>
                <w:sz w:val="22"/>
                <w:szCs w:val="22"/>
              </w:rPr>
              <w:t xml:space="preserve">RCN are working with NISRA and NILGA to produce evidence of the policy gap. </w:t>
            </w:r>
          </w:p>
          <w:p w:rsidR="00CD4C11" w:rsidRPr="00CD012B" w:rsidRDefault="00CD4C11" w:rsidP="00CD4C11">
            <w:pPr>
              <w:spacing w:line="240" w:lineRule="auto"/>
              <w:rPr>
                <w:color w:val="002060"/>
                <w:sz w:val="22"/>
                <w:szCs w:val="22"/>
              </w:rPr>
            </w:pPr>
            <w:r w:rsidRPr="00CD012B">
              <w:rPr>
                <w:color w:val="002060"/>
                <w:sz w:val="22"/>
                <w:szCs w:val="22"/>
              </w:rPr>
              <w:t>A meeting of academics, government department and voluntary and community sector representatives on 5 July to explore rural evidence base and how it might prove that a policy gap exists.</w:t>
            </w:r>
          </w:p>
          <w:p w:rsidR="00CD4C11" w:rsidRDefault="00CD4C11" w:rsidP="00CD4C11">
            <w:pPr>
              <w:spacing w:line="240" w:lineRule="auto"/>
              <w:rPr>
                <w:color w:val="002060"/>
                <w:sz w:val="22"/>
                <w:szCs w:val="22"/>
              </w:rPr>
            </w:pPr>
            <w:r w:rsidRPr="00CD012B">
              <w:rPr>
                <w:color w:val="002060"/>
                <w:sz w:val="22"/>
                <w:szCs w:val="22"/>
              </w:rPr>
              <w:t>This work had to stop in April and May due to RCN significant work pressures. The steering group were aware of this.</w:t>
            </w:r>
          </w:p>
          <w:p w:rsidR="00DE3A30" w:rsidRPr="00C56813" w:rsidRDefault="00DE3A30" w:rsidP="00CD4C11">
            <w:pPr>
              <w:ind w:left="851"/>
              <w:rPr>
                <w:rFonts w:ascii="Arial Rounded MT Bold" w:hAnsi="Arial Rounded MT Bold"/>
                <w:b/>
                <w:color w:val="002060"/>
                <w:sz w:val="28"/>
                <w:szCs w:val="28"/>
              </w:rPr>
            </w:pPr>
          </w:p>
        </w:tc>
      </w:tr>
      <w:tr w:rsidR="00DE3A30" w:rsidRPr="00597CB6" w:rsidTr="00CD4C11">
        <w:trPr>
          <w:trHeight w:val="1566"/>
        </w:trPr>
        <w:tc>
          <w:tcPr>
            <w:tcW w:w="9478" w:type="dxa"/>
            <w:shd w:val="clear" w:color="auto" w:fill="D5DCE4" w:themeFill="text2" w:themeFillTint="33"/>
          </w:tcPr>
          <w:p w:rsidR="00DE3A30" w:rsidRPr="00C56813" w:rsidRDefault="00DE3A30" w:rsidP="00CD4C11">
            <w:pPr>
              <w:rPr>
                <w:rFonts w:ascii="Arial Rounded MT Bold" w:hAnsi="Arial Rounded MT Bold"/>
                <w:b/>
                <w:color w:val="002060"/>
                <w:sz w:val="28"/>
                <w:szCs w:val="28"/>
              </w:rPr>
            </w:pPr>
          </w:p>
          <w:p w:rsidR="00DE3A30" w:rsidRPr="00CD4C11" w:rsidRDefault="00CD4C11" w:rsidP="00F956BF">
            <w:pPr>
              <w:pStyle w:val="ListParagraph"/>
              <w:numPr>
                <w:ilvl w:val="0"/>
                <w:numId w:val="6"/>
              </w:numPr>
              <w:rPr>
                <w:rFonts w:ascii="Arial Rounded MT Bold" w:hAnsi="Arial Rounded MT Bold"/>
                <w:b/>
                <w:color w:val="002060"/>
              </w:rPr>
            </w:pPr>
            <w:r>
              <w:rPr>
                <w:rFonts w:ascii="Arial Rounded MT Bold" w:hAnsi="Arial Rounded MT Bold"/>
                <w:b/>
                <w:color w:val="002060"/>
              </w:rPr>
              <w:t>AOB: UPDATE ON TWO-CHILD CAP AND NON-CONSENSUAL CLAUSE- ANNE MCVICKER (WRDA)</w:t>
            </w:r>
          </w:p>
        </w:tc>
      </w:tr>
      <w:tr w:rsidR="00DE3A30" w:rsidRPr="00597CB6" w:rsidTr="00CD4C11">
        <w:tc>
          <w:tcPr>
            <w:tcW w:w="9478" w:type="dxa"/>
            <w:shd w:val="clear" w:color="auto" w:fill="FFFFFF" w:themeFill="background1"/>
          </w:tcPr>
          <w:p w:rsidR="00CD4C11" w:rsidRPr="00D7292E" w:rsidRDefault="00CD4C11" w:rsidP="00CD4C11">
            <w:pPr>
              <w:spacing w:line="240" w:lineRule="auto"/>
              <w:rPr>
                <w:color w:val="002060"/>
                <w:sz w:val="22"/>
                <w:szCs w:val="22"/>
              </w:rPr>
            </w:pPr>
            <w:r w:rsidRPr="00D7292E">
              <w:rPr>
                <w:color w:val="002060"/>
                <w:sz w:val="22"/>
                <w:szCs w:val="22"/>
              </w:rPr>
              <w:t>Detailed update attached</w:t>
            </w:r>
          </w:p>
          <w:p w:rsidR="00DE3A30" w:rsidRPr="00C56813" w:rsidRDefault="00DE3A30" w:rsidP="00CD4C11">
            <w:pPr>
              <w:rPr>
                <w:rFonts w:ascii="Arial Rounded MT Bold" w:hAnsi="Arial Rounded MT Bold"/>
                <w:b/>
                <w:color w:val="002060"/>
                <w:sz w:val="28"/>
                <w:szCs w:val="28"/>
              </w:rPr>
            </w:pPr>
          </w:p>
        </w:tc>
      </w:tr>
      <w:tr w:rsidR="00DE3A30" w:rsidRPr="00597CB6" w:rsidTr="00CD4C11">
        <w:trPr>
          <w:trHeight w:val="283"/>
        </w:trPr>
        <w:tc>
          <w:tcPr>
            <w:tcW w:w="9478" w:type="dxa"/>
            <w:shd w:val="clear" w:color="auto" w:fill="D5DCE4" w:themeFill="text2" w:themeFillTint="33"/>
          </w:tcPr>
          <w:p w:rsidR="00DE3A30" w:rsidRPr="00CD4C11" w:rsidRDefault="00CD4C11" w:rsidP="00CD4C11">
            <w:pPr>
              <w:rPr>
                <w:rFonts w:ascii="Arial Rounded MT Bold" w:hAnsi="Arial Rounded MT Bold"/>
                <w:b/>
                <w:color w:val="002060"/>
              </w:rPr>
            </w:pPr>
            <w:r>
              <w:rPr>
                <w:rFonts w:ascii="Arial Rounded MT Bold" w:hAnsi="Arial Rounded MT Bold"/>
                <w:b/>
                <w:color w:val="002060"/>
                <w:sz w:val="28"/>
                <w:szCs w:val="28"/>
              </w:rPr>
              <w:t xml:space="preserve"> </w:t>
            </w:r>
            <w:r>
              <w:rPr>
                <w:rFonts w:ascii="Arial Rounded MT Bold" w:hAnsi="Arial Rounded MT Bold"/>
                <w:b/>
                <w:color w:val="002060"/>
              </w:rPr>
              <w:t>AOB: DATE OF NEXT MEETING</w:t>
            </w:r>
          </w:p>
        </w:tc>
      </w:tr>
      <w:tr w:rsidR="00DE3A30" w:rsidRPr="00505AD7" w:rsidTr="00CD4C11">
        <w:tc>
          <w:tcPr>
            <w:tcW w:w="9478" w:type="dxa"/>
            <w:shd w:val="clear" w:color="auto" w:fill="FFFFFF" w:themeFill="background1"/>
          </w:tcPr>
          <w:p w:rsidR="00DE3A30" w:rsidRDefault="00DE3A30" w:rsidP="00CD4C11">
            <w:pPr>
              <w:spacing w:after="0" w:line="240" w:lineRule="auto"/>
              <w:rPr>
                <w:rFonts w:ascii="Arial Rounded MT Bold" w:hAnsi="Arial Rounded MT Bold"/>
                <w:color w:val="002060"/>
                <w:sz w:val="28"/>
                <w:szCs w:val="28"/>
              </w:rPr>
            </w:pPr>
          </w:p>
          <w:p w:rsidR="00CD4C11" w:rsidRPr="00CD4C11" w:rsidRDefault="00CD4C11" w:rsidP="00CD4C11">
            <w:pPr>
              <w:spacing w:after="0" w:line="240" w:lineRule="auto"/>
              <w:rPr>
                <w:color w:val="002060"/>
                <w:szCs w:val="28"/>
              </w:rPr>
            </w:pPr>
            <w:r w:rsidRPr="00CD4C11">
              <w:rPr>
                <w:color w:val="002060"/>
                <w:szCs w:val="28"/>
              </w:rPr>
              <w:t>25</w:t>
            </w:r>
            <w:r w:rsidRPr="00CD4C11">
              <w:rPr>
                <w:color w:val="002060"/>
                <w:szCs w:val="28"/>
                <w:vertAlign w:val="superscript"/>
              </w:rPr>
              <w:t>th</w:t>
            </w:r>
            <w:r w:rsidRPr="00CD4C11">
              <w:rPr>
                <w:color w:val="002060"/>
                <w:szCs w:val="28"/>
              </w:rPr>
              <w:t xml:space="preserve"> October 10am-1pm </w:t>
            </w:r>
            <w:r w:rsidR="008E5DE1">
              <w:rPr>
                <w:color w:val="002060"/>
                <w:szCs w:val="28"/>
              </w:rPr>
              <w:t>Adelaide Exchange Building, Adelaide Street (BCC Buildings)</w:t>
            </w:r>
          </w:p>
          <w:p w:rsidR="00CD4C11" w:rsidRPr="00CD4C11" w:rsidRDefault="00CD4C11" w:rsidP="00CD4C11">
            <w:pPr>
              <w:spacing w:after="0" w:line="240" w:lineRule="auto"/>
              <w:rPr>
                <w:color w:val="002060"/>
                <w:szCs w:val="28"/>
              </w:rPr>
            </w:pPr>
          </w:p>
          <w:p w:rsidR="00CD4C11" w:rsidRDefault="00CD4C11" w:rsidP="00CD4C11">
            <w:pPr>
              <w:spacing w:after="0" w:line="240" w:lineRule="auto"/>
              <w:rPr>
                <w:color w:val="002060"/>
                <w:szCs w:val="28"/>
              </w:rPr>
            </w:pPr>
            <w:r w:rsidRPr="00CD4C11">
              <w:rPr>
                <w:color w:val="002060"/>
                <w:szCs w:val="28"/>
              </w:rPr>
              <w:t>7</w:t>
            </w:r>
            <w:r w:rsidRPr="00CD4C11">
              <w:rPr>
                <w:color w:val="002060"/>
                <w:szCs w:val="28"/>
                <w:vertAlign w:val="superscript"/>
              </w:rPr>
              <w:t>th</w:t>
            </w:r>
            <w:r w:rsidRPr="00CD4C11">
              <w:rPr>
                <w:color w:val="002060"/>
                <w:szCs w:val="28"/>
              </w:rPr>
              <w:t xml:space="preserve"> February 10am-1pm </w:t>
            </w:r>
            <w:r w:rsidR="008E5DE1">
              <w:rPr>
                <w:color w:val="002060"/>
                <w:szCs w:val="28"/>
              </w:rPr>
              <w:t>NICVA</w:t>
            </w:r>
          </w:p>
          <w:p w:rsidR="002B3392" w:rsidRPr="00CD4C11" w:rsidRDefault="002B3392" w:rsidP="00CD4C11">
            <w:pPr>
              <w:spacing w:after="0" w:line="240" w:lineRule="auto"/>
              <w:rPr>
                <w:rFonts w:ascii="Arial Rounded MT Bold" w:hAnsi="Arial Rounded MT Bold"/>
                <w:color w:val="002060"/>
                <w:sz w:val="28"/>
                <w:szCs w:val="28"/>
              </w:rPr>
            </w:pPr>
          </w:p>
        </w:tc>
      </w:tr>
    </w:tbl>
    <w:p w:rsidR="00DE3A30" w:rsidRDefault="00DE3A30"/>
    <w:p w:rsidR="00DE3A30" w:rsidRDefault="00DE3A30"/>
    <w:p w:rsidR="00500EB9" w:rsidRDefault="00500EB9"/>
    <w:sectPr w:rsidR="00500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ED7" w:rsidRDefault="00D47ED7" w:rsidP="004349C4">
      <w:pPr>
        <w:spacing w:after="0" w:line="240" w:lineRule="auto"/>
      </w:pPr>
      <w:r>
        <w:separator/>
      </w:r>
    </w:p>
  </w:endnote>
  <w:endnote w:type="continuationSeparator" w:id="0">
    <w:p w:rsidR="00D47ED7" w:rsidRDefault="00D47ED7" w:rsidP="004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ED7" w:rsidRDefault="00D47ED7" w:rsidP="004349C4">
      <w:pPr>
        <w:spacing w:after="0" w:line="240" w:lineRule="auto"/>
      </w:pPr>
      <w:r>
        <w:separator/>
      </w:r>
    </w:p>
  </w:footnote>
  <w:footnote w:type="continuationSeparator" w:id="0">
    <w:p w:rsidR="00D47ED7" w:rsidRDefault="00D47ED7" w:rsidP="00434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7AC"/>
    <w:multiLevelType w:val="hybridMultilevel"/>
    <w:tmpl w:val="CB9E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14DDF"/>
    <w:multiLevelType w:val="hybridMultilevel"/>
    <w:tmpl w:val="D6540A36"/>
    <w:lvl w:ilvl="0" w:tplc="A7C84B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70D1D"/>
    <w:multiLevelType w:val="hybridMultilevel"/>
    <w:tmpl w:val="6A8867BA"/>
    <w:lvl w:ilvl="0" w:tplc="567C528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403221"/>
    <w:multiLevelType w:val="hybridMultilevel"/>
    <w:tmpl w:val="AFCA6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A64103"/>
    <w:multiLevelType w:val="hybridMultilevel"/>
    <w:tmpl w:val="A2EE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91CDA"/>
    <w:multiLevelType w:val="hybridMultilevel"/>
    <w:tmpl w:val="0088C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C4"/>
    <w:rsid w:val="00010E82"/>
    <w:rsid w:val="000146E7"/>
    <w:rsid w:val="000666A8"/>
    <w:rsid w:val="00081F24"/>
    <w:rsid w:val="000B54DF"/>
    <w:rsid w:val="000F7F30"/>
    <w:rsid w:val="00112114"/>
    <w:rsid w:val="00127223"/>
    <w:rsid w:val="00143437"/>
    <w:rsid w:val="00144422"/>
    <w:rsid w:val="00146879"/>
    <w:rsid w:val="00156A3E"/>
    <w:rsid w:val="00161234"/>
    <w:rsid w:val="001662FE"/>
    <w:rsid w:val="00166444"/>
    <w:rsid w:val="00182D27"/>
    <w:rsid w:val="00195923"/>
    <w:rsid w:val="00197B84"/>
    <w:rsid w:val="001D31F0"/>
    <w:rsid w:val="001E4A81"/>
    <w:rsid w:val="001E6D7A"/>
    <w:rsid w:val="001F6CAB"/>
    <w:rsid w:val="00215BDB"/>
    <w:rsid w:val="0023529D"/>
    <w:rsid w:val="00265A5A"/>
    <w:rsid w:val="00266AB5"/>
    <w:rsid w:val="0026774C"/>
    <w:rsid w:val="002744D3"/>
    <w:rsid w:val="00276A2C"/>
    <w:rsid w:val="00280B2D"/>
    <w:rsid w:val="00280D26"/>
    <w:rsid w:val="0028101E"/>
    <w:rsid w:val="0029091C"/>
    <w:rsid w:val="00292F65"/>
    <w:rsid w:val="00294AC6"/>
    <w:rsid w:val="00296CE2"/>
    <w:rsid w:val="002B2D9A"/>
    <w:rsid w:val="002B3392"/>
    <w:rsid w:val="002C3700"/>
    <w:rsid w:val="002C73CA"/>
    <w:rsid w:val="002D6300"/>
    <w:rsid w:val="002F18C7"/>
    <w:rsid w:val="00301905"/>
    <w:rsid w:val="0031112F"/>
    <w:rsid w:val="0032617C"/>
    <w:rsid w:val="0033176D"/>
    <w:rsid w:val="00336B5B"/>
    <w:rsid w:val="0033776E"/>
    <w:rsid w:val="003379C7"/>
    <w:rsid w:val="00355BC0"/>
    <w:rsid w:val="003666A7"/>
    <w:rsid w:val="003909F3"/>
    <w:rsid w:val="00390D72"/>
    <w:rsid w:val="003A06C0"/>
    <w:rsid w:val="003D102B"/>
    <w:rsid w:val="003D5241"/>
    <w:rsid w:val="003E2E41"/>
    <w:rsid w:val="003F61A2"/>
    <w:rsid w:val="003F7C11"/>
    <w:rsid w:val="00407790"/>
    <w:rsid w:val="00410EC9"/>
    <w:rsid w:val="00417470"/>
    <w:rsid w:val="0042225E"/>
    <w:rsid w:val="004349C4"/>
    <w:rsid w:val="004349DF"/>
    <w:rsid w:val="00447217"/>
    <w:rsid w:val="004778A5"/>
    <w:rsid w:val="00480ECF"/>
    <w:rsid w:val="00494408"/>
    <w:rsid w:val="0049506B"/>
    <w:rsid w:val="004966D3"/>
    <w:rsid w:val="00497037"/>
    <w:rsid w:val="004A5384"/>
    <w:rsid w:val="004B0138"/>
    <w:rsid w:val="004C15A4"/>
    <w:rsid w:val="004C5CE8"/>
    <w:rsid w:val="004C60CD"/>
    <w:rsid w:val="004C7CAD"/>
    <w:rsid w:val="004D4A42"/>
    <w:rsid w:val="00500EB9"/>
    <w:rsid w:val="0050356A"/>
    <w:rsid w:val="00505CB9"/>
    <w:rsid w:val="00520689"/>
    <w:rsid w:val="005232C8"/>
    <w:rsid w:val="00524039"/>
    <w:rsid w:val="00551D6B"/>
    <w:rsid w:val="0056138C"/>
    <w:rsid w:val="00572FC0"/>
    <w:rsid w:val="00577BD1"/>
    <w:rsid w:val="00583959"/>
    <w:rsid w:val="005850CE"/>
    <w:rsid w:val="005966D5"/>
    <w:rsid w:val="005969A3"/>
    <w:rsid w:val="005A12B5"/>
    <w:rsid w:val="005A397B"/>
    <w:rsid w:val="005A712C"/>
    <w:rsid w:val="005B3951"/>
    <w:rsid w:val="005D4BC8"/>
    <w:rsid w:val="005F564B"/>
    <w:rsid w:val="00600A93"/>
    <w:rsid w:val="0060323B"/>
    <w:rsid w:val="0061029D"/>
    <w:rsid w:val="00610F69"/>
    <w:rsid w:val="00614741"/>
    <w:rsid w:val="00614B85"/>
    <w:rsid w:val="00616C70"/>
    <w:rsid w:val="00631C49"/>
    <w:rsid w:val="00636AEB"/>
    <w:rsid w:val="006412C7"/>
    <w:rsid w:val="006505BA"/>
    <w:rsid w:val="00653BB4"/>
    <w:rsid w:val="00661EF8"/>
    <w:rsid w:val="006717E4"/>
    <w:rsid w:val="00684CFA"/>
    <w:rsid w:val="00685364"/>
    <w:rsid w:val="006979C5"/>
    <w:rsid w:val="006B60D0"/>
    <w:rsid w:val="006D0C91"/>
    <w:rsid w:val="006E092D"/>
    <w:rsid w:val="006E5A63"/>
    <w:rsid w:val="006F3CF4"/>
    <w:rsid w:val="00713A38"/>
    <w:rsid w:val="00724EF7"/>
    <w:rsid w:val="00731532"/>
    <w:rsid w:val="00735D37"/>
    <w:rsid w:val="0074301C"/>
    <w:rsid w:val="00747F38"/>
    <w:rsid w:val="0078141A"/>
    <w:rsid w:val="007A04FB"/>
    <w:rsid w:val="007B6C1E"/>
    <w:rsid w:val="007E0062"/>
    <w:rsid w:val="00801296"/>
    <w:rsid w:val="00803D1A"/>
    <w:rsid w:val="00805526"/>
    <w:rsid w:val="008539FA"/>
    <w:rsid w:val="00854EF6"/>
    <w:rsid w:val="0086170B"/>
    <w:rsid w:val="00875758"/>
    <w:rsid w:val="00896336"/>
    <w:rsid w:val="008B130D"/>
    <w:rsid w:val="008B2C4E"/>
    <w:rsid w:val="008C73FB"/>
    <w:rsid w:val="008D5DE6"/>
    <w:rsid w:val="008E5DE1"/>
    <w:rsid w:val="00941D8B"/>
    <w:rsid w:val="00947264"/>
    <w:rsid w:val="00964BBD"/>
    <w:rsid w:val="00991C47"/>
    <w:rsid w:val="00991F55"/>
    <w:rsid w:val="00993717"/>
    <w:rsid w:val="00994974"/>
    <w:rsid w:val="009A320F"/>
    <w:rsid w:val="009C04F8"/>
    <w:rsid w:val="009C7824"/>
    <w:rsid w:val="009D3973"/>
    <w:rsid w:val="009E64EE"/>
    <w:rsid w:val="009F491C"/>
    <w:rsid w:val="00A15DDF"/>
    <w:rsid w:val="00A16B76"/>
    <w:rsid w:val="00A17446"/>
    <w:rsid w:val="00A20268"/>
    <w:rsid w:val="00A204D9"/>
    <w:rsid w:val="00A22435"/>
    <w:rsid w:val="00A22DE7"/>
    <w:rsid w:val="00A268DD"/>
    <w:rsid w:val="00A57AB8"/>
    <w:rsid w:val="00A84915"/>
    <w:rsid w:val="00A876BB"/>
    <w:rsid w:val="00A9546F"/>
    <w:rsid w:val="00A9770C"/>
    <w:rsid w:val="00AA64F8"/>
    <w:rsid w:val="00AC197F"/>
    <w:rsid w:val="00AD4F3F"/>
    <w:rsid w:val="00AD709F"/>
    <w:rsid w:val="00B11A9A"/>
    <w:rsid w:val="00B130C4"/>
    <w:rsid w:val="00B24F78"/>
    <w:rsid w:val="00B47FB0"/>
    <w:rsid w:val="00B51DB0"/>
    <w:rsid w:val="00B53E3C"/>
    <w:rsid w:val="00B60CB9"/>
    <w:rsid w:val="00B63965"/>
    <w:rsid w:val="00B64827"/>
    <w:rsid w:val="00B65357"/>
    <w:rsid w:val="00B86099"/>
    <w:rsid w:val="00BB6DFF"/>
    <w:rsid w:val="00BD6520"/>
    <w:rsid w:val="00BE31B2"/>
    <w:rsid w:val="00BF16B9"/>
    <w:rsid w:val="00C06774"/>
    <w:rsid w:val="00C15AA6"/>
    <w:rsid w:val="00C15CE2"/>
    <w:rsid w:val="00C21354"/>
    <w:rsid w:val="00C41693"/>
    <w:rsid w:val="00C45F48"/>
    <w:rsid w:val="00C47482"/>
    <w:rsid w:val="00C549B5"/>
    <w:rsid w:val="00C56813"/>
    <w:rsid w:val="00C61CEC"/>
    <w:rsid w:val="00C6712E"/>
    <w:rsid w:val="00C9670D"/>
    <w:rsid w:val="00CA5371"/>
    <w:rsid w:val="00CB0379"/>
    <w:rsid w:val="00CC1566"/>
    <w:rsid w:val="00CC18BF"/>
    <w:rsid w:val="00CD012B"/>
    <w:rsid w:val="00CD4C11"/>
    <w:rsid w:val="00CD6C64"/>
    <w:rsid w:val="00CF14C8"/>
    <w:rsid w:val="00CF1B45"/>
    <w:rsid w:val="00CF68B6"/>
    <w:rsid w:val="00D05253"/>
    <w:rsid w:val="00D059A4"/>
    <w:rsid w:val="00D12F7F"/>
    <w:rsid w:val="00D15BB7"/>
    <w:rsid w:val="00D2748D"/>
    <w:rsid w:val="00D3728D"/>
    <w:rsid w:val="00D453DD"/>
    <w:rsid w:val="00D47ED7"/>
    <w:rsid w:val="00D54A40"/>
    <w:rsid w:val="00D7028B"/>
    <w:rsid w:val="00D7292E"/>
    <w:rsid w:val="00D7293A"/>
    <w:rsid w:val="00D83E6D"/>
    <w:rsid w:val="00D841CE"/>
    <w:rsid w:val="00D93B38"/>
    <w:rsid w:val="00D94AEF"/>
    <w:rsid w:val="00D95750"/>
    <w:rsid w:val="00D979E8"/>
    <w:rsid w:val="00DA14DD"/>
    <w:rsid w:val="00DB12CA"/>
    <w:rsid w:val="00DB3969"/>
    <w:rsid w:val="00DB7425"/>
    <w:rsid w:val="00DC28FE"/>
    <w:rsid w:val="00DD05F4"/>
    <w:rsid w:val="00DD4410"/>
    <w:rsid w:val="00DE3A30"/>
    <w:rsid w:val="00DE581D"/>
    <w:rsid w:val="00DF6128"/>
    <w:rsid w:val="00E126E9"/>
    <w:rsid w:val="00E14156"/>
    <w:rsid w:val="00E16EF7"/>
    <w:rsid w:val="00E2086F"/>
    <w:rsid w:val="00E3449A"/>
    <w:rsid w:val="00E74E96"/>
    <w:rsid w:val="00E74F2B"/>
    <w:rsid w:val="00E76AD0"/>
    <w:rsid w:val="00E87700"/>
    <w:rsid w:val="00ED48A6"/>
    <w:rsid w:val="00F00825"/>
    <w:rsid w:val="00F045BF"/>
    <w:rsid w:val="00F26663"/>
    <w:rsid w:val="00F46168"/>
    <w:rsid w:val="00F533C3"/>
    <w:rsid w:val="00F667B0"/>
    <w:rsid w:val="00F71964"/>
    <w:rsid w:val="00F956BF"/>
    <w:rsid w:val="00FB1E9D"/>
    <w:rsid w:val="00FB554D"/>
    <w:rsid w:val="00FC7B3B"/>
    <w:rsid w:val="00FE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2F60"/>
  <w15:chartTrackingRefBased/>
  <w15:docId w15:val="{7CA874FC-1369-4F3F-A379-2CB338F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9C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9C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Style,List Paragraph1,Dot pt,No Spacing1,List Paragraph Char Char Char,Indicator Text,Numbered Para 1,Bullet Points,MAIN CONTENT,OBC Bullet,List Paragraph11,List Paragraph12,F5 List Paragraph,Colorful List - Accent 11,Bullet 1"/>
    <w:basedOn w:val="Normal"/>
    <w:link w:val="ListParagraphChar"/>
    <w:uiPriority w:val="34"/>
    <w:qFormat/>
    <w:rsid w:val="004349C4"/>
    <w:pPr>
      <w:ind w:left="720"/>
      <w:contextualSpacing/>
    </w:pPr>
  </w:style>
  <w:style w:type="paragraph" w:styleId="Header">
    <w:name w:val="header"/>
    <w:basedOn w:val="Normal"/>
    <w:link w:val="HeaderChar"/>
    <w:uiPriority w:val="99"/>
    <w:unhideWhenUsed/>
    <w:rsid w:val="0043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C4"/>
    <w:rPr>
      <w:rFonts w:ascii="Arial" w:hAnsi="Arial" w:cs="Arial"/>
      <w:sz w:val="24"/>
      <w:szCs w:val="24"/>
    </w:rPr>
  </w:style>
  <w:style w:type="paragraph" w:styleId="Footer">
    <w:name w:val="footer"/>
    <w:basedOn w:val="Normal"/>
    <w:link w:val="FooterChar"/>
    <w:uiPriority w:val="99"/>
    <w:unhideWhenUsed/>
    <w:rsid w:val="0043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C4"/>
    <w:rPr>
      <w:rFonts w:ascii="Arial" w:hAnsi="Arial" w:cs="Arial"/>
      <w:sz w:val="24"/>
      <w:szCs w:val="24"/>
    </w:rPr>
  </w:style>
  <w:style w:type="character" w:customStyle="1" w:styleId="ListParagraphChar">
    <w:name w:val="List Paragraph Char"/>
    <w:aliases w:val="Bullet Style Char,List Paragraph1 Char,Dot pt Char,No Spacing1 Char,List Paragraph Char Char Char Char,Indicator Text Char,Numbered Para 1 Char,Bullet Points Char,MAIN CONTENT Char,OBC Bullet Char,List Paragraph11 Char,Bullet 1 Char"/>
    <w:basedOn w:val="DefaultParagraphFont"/>
    <w:link w:val="ListParagraph"/>
    <w:uiPriority w:val="34"/>
    <w:qFormat/>
    <w:locked/>
    <w:rsid w:val="004349C4"/>
    <w:rPr>
      <w:rFonts w:ascii="Arial" w:hAnsi="Arial" w:cs="Arial"/>
      <w:sz w:val="24"/>
      <w:szCs w:val="24"/>
    </w:rPr>
  </w:style>
  <w:style w:type="paragraph" w:styleId="BalloonText">
    <w:name w:val="Balloon Text"/>
    <w:basedOn w:val="Normal"/>
    <w:link w:val="BalloonTextChar"/>
    <w:uiPriority w:val="99"/>
    <w:semiHidden/>
    <w:unhideWhenUsed/>
    <w:rsid w:val="001E4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81"/>
    <w:rPr>
      <w:rFonts w:ascii="Segoe UI" w:hAnsi="Segoe UI" w:cs="Segoe UI"/>
      <w:sz w:val="18"/>
      <w:szCs w:val="18"/>
    </w:rPr>
  </w:style>
  <w:style w:type="character" w:styleId="Hyperlink">
    <w:name w:val="Hyperlink"/>
    <w:basedOn w:val="DefaultParagraphFont"/>
    <w:uiPriority w:val="99"/>
    <w:unhideWhenUsed/>
    <w:rsid w:val="00AD709F"/>
    <w:rPr>
      <w:color w:val="0563C1" w:themeColor="hyperlink"/>
      <w:u w:val="single"/>
    </w:rPr>
  </w:style>
  <w:style w:type="character" w:styleId="FollowedHyperlink">
    <w:name w:val="FollowedHyperlink"/>
    <w:basedOn w:val="DefaultParagraphFont"/>
    <w:uiPriority w:val="99"/>
    <w:semiHidden/>
    <w:unhideWhenUsed/>
    <w:rsid w:val="00AD709F"/>
    <w:rPr>
      <w:color w:val="954F72" w:themeColor="followedHyperlink"/>
      <w:u w:val="single"/>
    </w:rPr>
  </w:style>
  <w:style w:type="character" w:styleId="CommentReference">
    <w:name w:val="annotation reference"/>
    <w:basedOn w:val="DefaultParagraphFont"/>
    <w:uiPriority w:val="99"/>
    <w:semiHidden/>
    <w:unhideWhenUsed/>
    <w:rsid w:val="00294AC6"/>
    <w:rPr>
      <w:sz w:val="16"/>
      <w:szCs w:val="16"/>
    </w:rPr>
  </w:style>
  <w:style w:type="paragraph" w:styleId="CommentText">
    <w:name w:val="annotation text"/>
    <w:basedOn w:val="Normal"/>
    <w:link w:val="CommentTextChar"/>
    <w:uiPriority w:val="99"/>
    <w:semiHidden/>
    <w:unhideWhenUsed/>
    <w:rsid w:val="00294AC6"/>
    <w:pPr>
      <w:spacing w:line="240" w:lineRule="auto"/>
    </w:pPr>
    <w:rPr>
      <w:sz w:val="20"/>
      <w:szCs w:val="20"/>
    </w:rPr>
  </w:style>
  <w:style w:type="character" w:customStyle="1" w:styleId="CommentTextChar">
    <w:name w:val="Comment Text Char"/>
    <w:basedOn w:val="DefaultParagraphFont"/>
    <w:link w:val="CommentText"/>
    <w:uiPriority w:val="99"/>
    <w:semiHidden/>
    <w:rsid w:val="00294A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4AC6"/>
    <w:rPr>
      <w:b/>
      <w:bCs/>
    </w:rPr>
  </w:style>
  <w:style w:type="character" w:customStyle="1" w:styleId="CommentSubjectChar">
    <w:name w:val="Comment Subject Char"/>
    <w:basedOn w:val="CommentTextChar"/>
    <w:link w:val="CommentSubject"/>
    <w:uiPriority w:val="99"/>
    <w:semiHidden/>
    <w:rsid w:val="00294AC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748">
      <w:bodyDiv w:val="1"/>
      <w:marLeft w:val="0"/>
      <w:marRight w:val="0"/>
      <w:marTop w:val="0"/>
      <w:marBottom w:val="0"/>
      <w:divBdr>
        <w:top w:val="none" w:sz="0" w:space="0" w:color="auto"/>
        <w:left w:val="none" w:sz="0" w:space="0" w:color="auto"/>
        <w:bottom w:val="none" w:sz="0" w:space="0" w:color="auto"/>
        <w:right w:val="none" w:sz="0" w:space="0" w:color="auto"/>
      </w:divBdr>
    </w:div>
    <w:div w:id="16855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1F59-C2D0-4C88-88A2-BCB0BEA5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McAlister</dc:creator>
  <cp:keywords/>
  <dc:description/>
  <cp:lastModifiedBy>Siobhan McAlister</cp:lastModifiedBy>
  <cp:revision>3</cp:revision>
  <cp:lastPrinted>2018-04-27T08:19:00Z</cp:lastPrinted>
  <dcterms:created xsi:type="dcterms:W3CDTF">2018-08-09T11:05:00Z</dcterms:created>
  <dcterms:modified xsi:type="dcterms:W3CDTF">2018-08-09T11:28:00Z</dcterms:modified>
</cp:coreProperties>
</file>