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EA" w:rsidRPr="006C3DBA" w:rsidRDefault="00435DEA" w:rsidP="00BF6210">
      <w:pPr>
        <w:jc w:val="center"/>
        <w:rPr>
          <w:rFonts w:ascii="Arial" w:hAnsi="Arial" w:cs="Arial"/>
          <w:b/>
        </w:rPr>
      </w:pPr>
      <w:bookmarkStart w:id="0" w:name="_GoBack"/>
      <w:bookmarkEnd w:id="0"/>
    </w:p>
    <w:p w:rsidR="00AF7257" w:rsidRPr="006C3DBA" w:rsidRDefault="00AF7257" w:rsidP="00AF7257">
      <w:pPr>
        <w:jc w:val="center"/>
        <w:rPr>
          <w:rFonts w:ascii="Arial" w:hAnsi="Arial" w:cs="Arial"/>
          <w:b/>
        </w:rPr>
      </w:pPr>
      <w:r w:rsidRPr="006C3DBA">
        <w:rPr>
          <w:rFonts w:ascii="Arial" w:hAnsi="Arial" w:cs="Arial"/>
          <w:b/>
        </w:rPr>
        <w:t xml:space="preserve">Joint Government/Voluntary and Community Sector Forum </w:t>
      </w:r>
    </w:p>
    <w:p w:rsidR="00AF7257" w:rsidRPr="006C3DBA" w:rsidRDefault="00596D7C" w:rsidP="00596D7C">
      <w:pPr>
        <w:jc w:val="center"/>
        <w:rPr>
          <w:rFonts w:ascii="Arial" w:hAnsi="Arial" w:cs="Arial"/>
          <w:b/>
        </w:rPr>
      </w:pPr>
      <w:r w:rsidRPr="006C3DBA">
        <w:rPr>
          <w:rFonts w:ascii="Arial" w:hAnsi="Arial" w:cs="Arial"/>
          <w:b/>
        </w:rPr>
        <w:t xml:space="preserve">Minutes of meeting on </w:t>
      </w:r>
      <w:r w:rsidR="00AC6BBA">
        <w:rPr>
          <w:rFonts w:ascii="Arial" w:hAnsi="Arial" w:cs="Arial"/>
          <w:b/>
        </w:rPr>
        <w:t xml:space="preserve">19 May </w:t>
      </w:r>
      <w:r w:rsidR="009846C9" w:rsidRPr="006C3DBA">
        <w:rPr>
          <w:rFonts w:ascii="Arial" w:hAnsi="Arial" w:cs="Arial"/>
          <w:b/>
        </w:rPr>
        <w:t>2014</w:t>
      </w:r>
    </w:p>
    <w:p w:rsidR="00596D7C" w:rsidRPr="006C3DBA" w:rsidRDefault="00596D7C" w:rsidP="00AF7257">
      <w:pPr>
        <w:jc w:val="center"/>
        <w:rPr>
          <w:rFonts w:ascii="Arial" w:hAnsi="Arial" w:cs="Arial"/>
          <w:b/>
        </w:rPr>
      </w:pPr>
    </w:p>
    <w:p w:rsidR="00AF7257" w:rsidRPr="006C3DBA" w:rsidRDefault="00AF7257" w:rsidP="00AF7257">
      <w:pPr>
        <w:rPr>
          <w:rFonts w:ascii="Arial" w:hAnsi="Arial" w:cs="Arial"/>
          <w:b/>
        </w:rPr>
      </w:pPr>
      <w:r w:rsidRPr="006C3DBA">
        <w:rPr>
          <w:rFonts w:ascii="Arial" w:hAnsi="Arial" w:cs="Arial"/>
          <w:b/>
        </w:rPr>
        <w:t>Present:</w:t>
      </w:r>
    </w:p>
    <w:p w:rsidR="00AF7257" w:rsidRPr="006C3DBA" w:rsidRDefault="00AF7257" w:rsidP="00AF7257">
      <w:pPr>
        <w:rPr>
          <w:rFonts w:ascii="Arial" w:hAnsi="Arial" w:cs="Arial"/>
          <w:b/>
        </w:rPr>
      </w:pPr>
    </w:p>
    <w:tbl>
      <w:tblPr>
        <w:tblW w:w="9500" w:type="dxa"/>
        <w:tblInd w:w="93" w:type="dxa"/>
        <w:tblLook w:val="04A0" w:firstRow="1" w:lastRow="0" w:firstColumn="1" w:lastColumn="0" w:noHBand="0" w:noVBand="1"/>
      </w:tblPr>
      <w:tblGrid>
        <w:gridCol w:w="2560"/>
        <w:gridCol w:w="6940"/>
      </w:tblGrid>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Default="00AC6BBA" w:rsidP="0047568F">
            <w:pPr>
              <w:rPr>
                <w:rFonts w:ascii="Arial" w:hAnsi="Arial" w:cs="Arial"/>
              </w:rPr>
            </w:pPr>
            <w:r w:rsidRPr="0047568F">
              <w:rPr>
                <w:rFonts w:ascii="Arial" w:hAnsi="Arial" w:cs="Arial"/>
              </w:rPr>
              <w:t>Anne O'Reilly</w:t>
            </w:r>
          </w:p>
          <w:p w:rsidR="00AC6BBA" w:rsidRPr="0047568F" w:rsidRDefault="00AC6BBA" w:rsidP="0047568F">
            <w:pPr>
              <w:rPr>
                <w:rFonts w:ascii="Arial" w:hAnsi="Arial" w:cs="Arial"/>
              </w:rPr>
            </w:pPr>
          </w:p>
        </w:tc>
        <w:tc>
          <w:tcPr>
            <w:tcW w:w="6940" w:type="dxa"/>
            <w:tcBorders>
              <w:top w:val="nil"/>
              <w:left w:val="nil"/>
              <w:bottom w:val="nil"/>
              <w:right w:val="nil"/>
            </w:tcBorders>
            <w:shd w:val="clear" w:color="auto" w:fill="auto"/>
            <w:noWrap/>
            <w:vAlign w:val="bottom"/>
            <w:hideMark/>
          </w:tcPr>
          <w:p w:rsidR="00AC6BBA" w:rsidRDefault="00AC6BBA" w:rsidP="0047568F">
            <w:pPr>
              <w:rPr>
                <w:rFonts w:ascii="Arial" w:hAnsi="Arial" w:cs="Arial"/>
              </w:rPr>
            </w:pPr>
            <w:r w:rsidRPr="0047568F">
              <w:rPr>
                <w:rFonts w:ascii="Arial" w:hAnsi="Arial" w:cs="Arial"/>
              </w:rPr>
              <w:t>Northern Ireland Rural Women</w:t>
            </w:r>
            <w:r>
              <w:rPr>
                <w:rFonts w:ascii="Arial" w:hAnsi="Arial" w:cs="Arial"/>
              </w:rPr>
              <w:t>’</w:t>
            </w:r>
            <w:r w:rsidRPr="0047568F">
              <w:rPr>
                <w:rFonts w:ascii="Arial" w:hAnsi="Arial" w:cs="Arial"/>
              </w:rPr>
              <w:t>s Network</w:t>
            </w:r>
            <w:r>
              <w:rPr>
                <w:rFonts w:ascii="Arial" w:hAnsi="Arial" w:cs="Arial"/>
              </w:rPr>
              <w:t xml:space="preserve">       Joint Chair</w:t>
            </w:r>
          </w:p>
          <w:p w:rsidR="00AC6BBA" w:rsidRPr="0047568F" w:rsidRDefault="00AC6BBA" w:rsidP="0047568F">
            <w:pPr>
              <w:rPr>
                <w:rFonts w:ascii="Arial" w:hAnsi="Arial" w:cs="Arial"/>
              </w:rPr>
            </w:pP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Anne McVicker</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Women</w:t>
            </w:r>
            <w:r>
              <w:rPr>
                <w:rFonts w:ascii="Arial" w:hAnsi="Arial" w:cs="Arial"/>
              </w:rPr>
              <w:t>’</w:t>
            </w:r>
            <w:r w:rsidRPr="0047568F">
              <w:rPr>
                <w:rFonts w:ascii="Arial" w:hAnsi="Arial" w:cs="Arial"/>
              </w:rPr>
              <w:t>s Resource &amp; Development Agency</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Carolyn Barr</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Department of Finance and Personnel:</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Chris Dorrian</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Office of the First Minister and Deputy First Minister</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Chris Quinn</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NI Youth Forum</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Clare Mullen</w:t>
            </w:r>
          </w:p>
        </w:tc>
        <w:tc>
          <w:tcPr>
            <w:tcW w:w="6940" w:type="dxa"/>
            <w:tcBorders>
              <w:top w:val="nil"/>
              <w:left w:val="nil"/>
              <w:bottom w:val="nil"/>
              <w:right w:val="nil"/>
            </w:tcBorders>
            <w:shd w:val="clear" w:color="auto" w:fill="auto"/>
            <w:noWrap/>
            <w:vAlign w:val="bottom"/>
            <w:hideMark/>
          </w:tcPr>
          <w:p w:rsidR="00AC6BBA" w:rsidRPr="0047568F" w:rsidRDefault="0018148C" w:rsidP="0047568F">
            <w:pPr>
              <w:rPr>
                <w:rFonts w:ascii="Arial" w:hAnsi="Arial" w:cs="Arial"/>
              </w:rPr>
            </w:pPr>
            <w:r>
              <w:rPr>
                <w:rFonts w:ascii="Arial" w:hAnsi="Arial" w:cs="Arial"/>
              </w:rPr>
              <w:t xml:space="preserve">NILGA </w:t>
            </w:r>
            <w:r w:rsidR="00AC6BBA" w:rsidRPr="0047568F">
              <w:rPr>
                <w:rFonts w:ascii="Arial" w:hAnsi="Arial" w:cs="Arial"/>
              </w:rPr>
              <w:t xml:space="preserve"> </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Colin Devine</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North West Community Network</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Damien Brady</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Department of Culture Arts and Leisure:</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David Savage</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Department of Education:</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Duane Farrell</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Age NI</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Eddie McDowell</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Churches Community Work Alliance</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Elaine Downey</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Department for Social Development: Voluntary and Community Unit</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Fergus Cooper</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Save The Children Northern Ireland</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Gabrielle Kerr</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Department for Regional Development</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Geraldine Hanna</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Victim Support Northern Ireland</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Glenda Davies</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Sandy Row Community Forum</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Harry Armstrong</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Department for Social Development: Voluntary and Community Unit</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Helen Ferguson</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Carers Northern Ireland</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Jack O'Connor</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Department for Social Development: Voluntary and Community Unit</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Jackie Murray</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Department of Justice</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lastRenderedPageBreak/>
              <w:t>Jeff Johnston</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Department of Environment: Equality Unit</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John McManus</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NICVA</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Jonny Currie</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East Belfast Partnership</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Karen Smyth</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NI Local Government Association</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Kevin Doherty</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Disability Action NI</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Kevin Murphy</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Voluntary Arts Ireland</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Lisa McElherron</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NICVA</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Marie Cavanagh</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Gingerbread NI</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Maureen Waddell</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Department for Social Development: Voluntary and Community Unit</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Michael Donnelly</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Department for Social Development: Voluntary and Community Unit</w:t>
            </w:r>
            <w:r>
              <w:rPr>
                <w:rFonts w:ascii="Arial" w:hAnsi="Arial" w:cs="Arial"/>
              </w:rPr>
              <w:t xml:space="preserve"> Joint Chair</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Nichola Creagh</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 xml:space="preserve">Department of the Environment: </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Seamus McAleavey</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NICVA</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Sharon Smyth</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Department of Enterprise Trade and Investment:</w:t>
            </w:r>
          </w:p>
        </w:tc>
      </w:tr>
      <w:tr w:rsidR="00AC6BBA" w:rsidRPr="0047568F" w:rsidTr="0047568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Susan Hunter</w:t>
            </w:r>
          </w:p>
        </w:tc>
        <w:tc>
          <w:tcPr>
            <w:tcW w:w="6940" w:type="dxa"/>
            <w:tcBorders>
              <w:top w:val="nil"/>
              <w:left w:val="nil"/>
              <w:bottom w:val="nil"/>
              <w:right w:val="nil"/>
            </w:tcBorders>
            <w:shd w:val="clear" w:color="auto" w:fill="auto"/>
            <w:noWrap/>
            <w:vAlign w:val="bottom"/>
            <w:hideMark/>
          </w:tcPr>
          <w:p w:rsidR="00AC6BBA" w:rsidRPr="0047568F" w:rsidRDefault="00AC6BBA" w:rsidP="0047568F">
            <w:pPr>
              <w:rPr>
                <w:rFonts w:ascii="Arial" w:hAnsi="Arial" w:cs="Arial"/>
              </w:rPr>
            </w:pPr>
            <w:r w:rsidRPr="0047568F">
              <w:rPr>
                <w:rFonts w:ascii="Arial" w:hAnsi="Arial" w:cs="Arial"/>
              </w:rPr>
              <w:t>Department for Social Development: Voluntary and Community Unit</w:t>
            </w:r>
          </w:p>
        </w:tc>
      </w:tr>
    </w:tbl>
    <w:p w:rsidR="009846C9" w:rsidRDefault="009846C9" w:rsidP="00AF7257">
      <w:pPr>
        <w:rPr>
          <w:rFonts w:ascii="Arial" w:hAnsi="Arial" w:cs="Arial"/>
        </w:rPr>
      </w:pPr>
      <w:r w:rsidRPr="006C3DBA">
        <w:rPr>
          <w:rFonts w:ascii="Arial" w:hAnsi="Arial" w:cs="Arial"/>
        </w:rPr>
        <w:t xml:space="preserve">             </w:t>
      </w:r>
    </w:p>
    <w:p w:rsidR="004538E8" w:rsidRPr="006C3DBA" w:rsidRDefault="004538E8" w:rsidP="00AF7257">
      <w:pPr>
        <w:rPr>
          <w:rFonts w:ascii="Arial" w:hAnsi="Arial" w:cs="Arial"/>
          <w:b/>
        </w:rPr>
      </w:pPr>
    </w:p>
    <w:p w:rsidR="004538E8" w:rsidRDefault="00AF7257" w:rsidP="0047568F">
      <w:pPr>
        <w:rPr>
          <w:rFonts w:ascii="Arial" w:hAnsi="Arial" w:cs="Arial"/>
        </w:rPr>
      </w:pPr>
      <w:r w:rsidRPr="006C3DBA">
        <w:rPr>
          <w:rFonts w:ascii="Arial" w:hAnsi="Arial" w:cs="Arial"/>
          <w:b/>
        </w:rPr>
        <w:t>Apologies:</w:t>
      </w:r>
      <w:r w:rsidR="00646206">
        <w:rPr>
          <w:rFonts w:ascii="Arial" w:hAnsi="Arial" w:cs="Arial"/>
          <w:b/>
        </w:rPr>
        <w:t xml:space="preserve"> </w:t>
      </w:r>
      <w:r w:rsidR="00613106">
        <w:rPr>
          <w:rFonts w:ascii="Arial" w:hAnsi="Arial" w:cs="Arial"/>
          <w:b/>
        </w:rPr>
        <w:t xml:space="preserve">           </w:t>
      </w:r>
    </w:p>
    <w:p w:rsidR="004538E8" w:rsidRDefault="004538E8" w:rsidP="00AF7257">
      <w:pPr>
        <w:rPr>
          <w:rFonts w:ascii="Arial" w:hAnsi="Arial" w:cs="Arial"/>
        </w:rPr>
      </w:pPr>
      <w:r>
        <w:rPr>
          <w:rFonts w:ascii="Arial" w:hAnsi="Arial" w:cs="Arial"/>
        </w:rPr>
        <w:t xml:space="preserve">                                </w:t>
      </w:r>
    </w:p>
    <w:p w:rsidR="009A6351" w:rsidRDefault="009A6351" w:rsidP="00AF7257">
      <w:pPr>
        <w:rPr>
          <w:rFonts w:ascii="Arial" w:hAnsi="Arial" w:cs="Arial"/>
          <w:color w:val="FF0000"/>
        </w:rPr>
      </w:pPr>
    </w:p>
    <w:p w:rsidR="009A6351" w:rsidRPr="00701FEF" w:rsidRDefault="009A6351" w:rsidP="00AF7257">
      <w:pPr>
        <w:rPr>
          <w:rFonts w:ascii="Arial" w:hAnsi="Arial" w:cs="Arial"/>
        </w:rPr>
      </w:pPr>
      <w:r w:rsidRPr="00701FEF">
        <w:rPr>
          <w:rFonts w:ascii="Arial" w:hAnsi="Arial" w:cs="Arial"/>
        </w:rPr>
        <w:t>Keith Gordon</w:t>
      </w:r>
      <w:r w:rsidRPr="00701FEF">
        <w:rPr>
          <w:rFonts w:ascii="Arial" w:hAnsi="Arial" w:cs="Arial"/>
        </w:rPr>
        <w:tab/>
      </w:r>
      <w:r w:rsidRPr="00701FEF">
        <w:rPr>
          <w:rFonts w:ascii="Arial" w:hAnsi="Arial" w:cs="Arial"/>
        </w:rPr>
        <w:tab/>
        <w:t>Department for Social Development VCU</w:t>
      </w:r>
    </w:p>
    <w:p w:rsidR="009A6351" w:rsidRPr="00701FEF" w:rsidRDefault="009A6351" w:rsidP="00AF7257">
      <w:pPr>
        <w:rPr>
          <w:rFonts w:ascii="Arial" w:hAnsi="Arial" w:cs="Arial"/>
        </w:rPr>
      </w:pPr>
      <w:r w:rsidRPr="00701FEF">
        <w:rPr>
          <w:rFonts w:ascii="Arial" w:hAnsi="Arial" w:cs="Arial"/>
        </w:rPr>
        <w:t>Olive Matthews</w:t>
      </w:r>
      <w:r w:rsidRPr="00701FEF">
        <w:rPr>
          <w:rFonts w:ascii="Arial" w:hAnsi="Arial" w:cs="Arial"/>
        </w:rPr>
        <w:tab/>
        <w:t>Department for Employment and Learning</w:t>
      </w:r>
    </w:p>
    <w:p w:rsidR="009A6351" w:rsidRPr="00701FEF" w:rsidRDefault="009A6351" w:rsidP="00AF7257">
      <w:pPr>
        <w:rPr>
          <w:rFonts w:ascii="Arial" w:hAnsi="Arial" w:cs="Arial"/>
        </w:rPr>
      </w:pPr>
      <w:r w:rsidRPr="00701FEF">
        <w:rPr>
          <w:rFonts w:ascii="Arial" w:hAnsi="Arial" w:cs="Arial"/>
        </w:rPr>
        <w:t>Niall Heaney</w:t>
      </w:r>
      <w:r w:rsidRPr="00701FEF">
        <w:rPr>
          <w:rFonts w:ascii="Arial" w:hAnsi="Arial" w:cs="Arial"/>
        </w:rPr>
        <w:tab/>
      </w:r>
      <w:r w:rsidRPr="00701FEF">
        <w:rPr>
          <w:rFonts w:ascii="Arial" w:hAnsi="Arial" w:cs="Arial"/>
        </w:rPr>
        <w:tab/>
        <w:t>Department of Agriculture and Rural Development</w:t>
      </w:r>
    </w:p>
    <w:p w:rsidR="004538E8" w:rsidRPr="009A6351" w:rsidRDefault="0018148C" w:rsidP="00AF7257">
      <w:pPr>
        <w:rPr>
          <w:rFonts w:ascii="Arial" w:hAnsi="Arial" w:cs="Arial"/>
          <w:color w:val="FF0000"/>
        </w:rPr>
      </w:pPr>
      <w:r w:rsidRPr="009A6351">
        <w:rPr>
          <w:rFonts w:ascii="Arial" w:hAnsi="Arial" w:cs="Arial"/>
          <w:color w:val="FF0000"/>
        </w:rPr>
        <w:br/>
      </w:r>
      <w:r w:rsidR="004538E8" w:rsidRPr="009A6351">
        <w:rPr>
          <w:rFonts w:ascii="Arial" w:hAnsi="Arial" w:cs="Arial"/>
          <w:color w:val="FF0000"/>
        </w:rPr>
        <w:t xml:space="preserve">                    </w:t>
      </w:r>
    </w:p>
    <w:p w:rsidR="00AC6BBA" w:rsidRDefault="00AC6BBA" w:rsidP="00AF7257">
      <w:pPr>
        <w:rPr>
          <w:rFonts w:ascii="Arial" w:hAnsi="Arial" w:cs="Arial"/>
        </w:rPr>
      </w:pPr>
      <w:r>
        <w:rPr>
          <w:rFonts w:ascii="Arial" w:hAnsi="Arial" w:cs="Arial"/>
        </w:rPr>
        <w:t>Speakers/Observers</w:t>
      </w:r>
    </w:p>
    <w:p w:rsidR="00AC6BBA" w:rsidRDefault="00AC6BBA" w:rsidP="00AF7257">
      <w:pPr>
        <w:rPr>
          <w:rFonts w:ascii="Arial" w:hAnsi="Arial" w:cs="Arial"/>
        </w:rPr>
      </w:pPr>
    </w:p>
    <w:p w:rsidR="00AC6BBA" w:rsidRDefault="00AC6BBA" w:rsidP="00AF7257">
      <w:pPr>
        <w:rPr>
          <w:rFonts w:ascii="Arial" w:hAnsi="Arial" w:cs="Arial"/>
        </w:rPr>
      </w:pPr>
      <w:r w:rsidRPr="0047568F">
        <w:rPr>
          <w:rFonts w:ascii="Arial" w:hAnsi="Arial" w:cs="Arial"/>
        </w:rPr>
        <w:t>Alison McMillan</w:t>
      </w:r>
      <w:r w:rsidR="0018148C">
        <w:rPr>
          <w:rFonts w:ascii="Arial" w:hAnsi="Arial" w:cs="Arial"/>
        </w:rPr>
        <w:tab/>
      </w:r>
      <w:r w:rsidR="0018148C">
        <w:rPr>
          <w:rFonts w:ascii="Arial" w:hAnsi="Arial" w:cs="Arial"/>
        </w:rPr>
        <w:tab/>
      </w:r>
      <w:r>
        <w:rPr>
          <w:rFonts w:ascii="Arial" w:hAnsi="Arial" w:cs="Arial"/>
        </w:rPr>
        <w:t xml:space="preserve">DSD Communications Team </w:t>
      </w:r>
    </w:p>
    <w:tbl>
      <w:tblPr>
        <w:tblW w:w="9500" w:type="dxa"/>
        <w:tblInd w:w="93" w:type="dxa"/>
        <w:tblLook w:val="04A0" w:firstRow="1" w:lastRow="0" w:firstColumn="1" w:lastColumn="0" w:noHBand="0" w:noVBand="1"/>
      </w:tblPr>
      <w:tblGrid>
        <w:gridCol w:w="2560"/>
        <w:gridCol w:w="6940"/>
      </w:tblGrid>
      <w:tr w:rsidR="00AC6BBA" w:rsidRPr="0047568F" w:rsidTr="005168AF">
        <w:trPr>
          <w:trHeight w:val="255"/>
        </w:trPr>
        <w:tc>
          <w:tcPr>
            <w:tcW w:w="2560" w:type="dxa"/>
            <w:tcBorders>
              <w:top w:val="nil"/>
              <w:left w:val="nil"/>
              <w:bottom w:val="nil"/>
              <w:right w:val="nil"/>
            </w:tcBorders>
            <w:shd w:val="clear" w:color="auto" w:fill="auto"/>
            <w:noWrap/>
            <w:vAlign w:val="bottom"/>
            <w:hideMark/>
          </w:tcPr>
          <w:p w:rsidR="00AC6BBA" w:rsidRPr="0047568F" w:rsidRDefault="00AC6BBA" w:rsidP="005168AF">
            <w:pPr>
              <w:rPr>
                <w:rFonts w:ascii="Arial" w:hAnsi="Arial" w:cs="Arial"/>
              </w:rPr>
            </w:pPr>
            <w:r w:rsidRPr="0047568F">
              <w:rPr>
                <w:rFonts w:ascii="Arial" w:hAnsi="Arial" w:cs="Arial"/>
              </w:rPr>
              <w:lastRenderedPageBreak/>
              <w:t>Louise McLaughlin</w:t>
            </w:r>
          </w:p>
        </w:tc>
        <w:tc>
          <w:tcPr>
            <w:tcW w:w="6940" w:type="dxa"/>
            <w:tcBorders>
              <w:top w:val="nil"/>
              <w:left w:val="nil"/>
              <w:bottom w:val="nil"/>
              <w:right w:val="nil"/>
            </w:tcBorders>
            <w:shd w:val="clear" w:color="auto" w:fill="auto"/>
            <w:noWrap/>
            <w:vAlign w:val="bottom"/>
            <w:hideMark/>
          </w:tcPr>
          <w:p w:rsidR="00AC6BBA" w:rsidRPr="0047568F" w:rsidRDefault="00AC6BBA" w:rsidP="005168AF">
            <w:pPr>
              <w:rPr>
                <w:rFonts w:ascii="Arial" w:hAnsi="Arial" w:cs="Arial"/>
              </w:rPr>
            </w:pPr>
            <w:r w:rsidRPr="0047568F">
              <w:rPr>
                <w:rFonts w:ascii="Arial" w:hAnsi="Arial" w:cs="Arial"/>
              </w:rPr>
              <w:t>Department of Finance and Personnel</w:t>
            </w:r>
          </w:p>
        </w:tc>
      </w:tr>
      <w:tr w:rsidR="00C058A3" w:rsidRPr="0047568F" w:rsidTr="005168AF">
        <w:trPr>
          <w:trHeight w:val="255"/>
        </w:trPr>
        <w:tc>
          <w:tcPr>
            <w:tcW w:w="2560" w:type="dxa"/>
            <w:tcBorders>
              <w:top w:val="nil"/>
              <w:left w:val="nil"/>
              <w:bottom w:val="nil"/>
              <w:right w:val="nil"/>
            </w:tcBorders>
            <w:shd w:val="clear" w:color="auto" w:fill="auto"/>
            <w:noWrap/>
            <w:vAlign w:val="bottom"/>
          </w:tcPr>
          <w:p w:rsidR="00C058A3" w:rsidRPr="0047568F" w:rsidRDefault="00C058A3" w:rsidP="005168AF">
            <w:pPr>
              <w:rPr>
                <w:rFonts w:ascii="Arial" w:hAnsi="Arial" w:cs="Arial"/>
              </w:rPr>
            </w:pPr>
            <w:r w:rsidRPr="0047568F">
              <w:rPr>
                <w:rFonts w:ascii="Arial" w:hAnsi="Arial" w:cs="Arial"/>
              </w:rPr>
              <w:t>Philip Rodgers</w:t>
            </w:r>
          </w:p>
        </w:tc>
        <w:tc>
          <w:tcPr>
            <w:tcW w:w="6940" w:type="dxa"/>
            <w:tcBorders>
              <w:top w:val="nil"/>
              <w:left w:val="nil"/>
              <w:bottom w:val="nil"/>
              <w:right w:val="nil"/>
            </w:tcBorders>
            <w:shd w:val="clear" w:color="auto" w:fill="auto"/>
            <w:noWrap/>
            <w:vAlign w:val="bottom"/>
          </w:tcPr>
          <w:p w:rsidR="00C058A3" w:rsidRPr="0047568F" w:rsidRDefault="00C058A3" w:rsidP="005168AF">
            <w:pPr>
              <w:rPr>
                <w:rFonts w:ascii="Arial" w:hAnsi="Arial" w:cs="Arial"/>
              </w:rPr>
            </w:pPr>
            <w:r w:rsidRPr="0047568F">
              <w:rPr>
                <w:rFonts w:ascii="Arial" w:hAnsi="Arial" w:cs="Arial"/>
              </w:rPr>
              <w:t>Department of Enterprise Trade and Investment:</w:t>
            </w:r>
          </w:p>
        </w:tc>
      </w:tr>
    </w:tbl>
    <w:p w:rsidR="00646206" w:rsidRDefault="00646206" w:rsidP="00AF7257">
      <w:pPr>
        <w:rPr>
          <w:rFonts w:ascii="Arial" w:hAnsi="Arial" w:cs="Arial"/>
          <w:b/>
        </w:rPr>
      </w:pPr>
    </w:p>
    <w:tbl>
      <w:tblPr>
        <w:tblpPr w:leftFromText="180" w:rightFromText="180" w:vertAnchor="text" w:horzAnchor="margin" w:tblpY="-703"/>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6237"/>
        <w:gridCol w:w="1560"/>
        <w:gridCol w:w="1733"/>
      </w:tblGrid>
      <w:tr w:rsidR="00646206" w:rsidRPr="006C3DBA" w:rsidTr="0012360E">
        <w:tc>
          <w:tcPr>
            <w:tcW w:w="2943" w:type="dxa"/>
          </w:tcPr>
          <w:p w:rsidR="00646206" w:rsidRPr="006C3DBA" w:rsidRDefault="00646206" w:rsidP="00646206">
            <w:pPr>
              <w:rPr>
                <w:rFonts w:ascii="Arial" w:hAnsi="Arial" w:cs="Arial"/>
                <w:b/>
              </w:rPr>
            </w:pPr>
            <w:r w:rsidRPr="006C3DBA">
              <w:rPr>
                <w:rFonts w:ascii="Arial" w:hAnsi="Arial" w:cs="Arial"/>
                <w:b/>
              </w:rPr>
              <w:lastRenderedPageBreak/>
              <w:t>Agenda Item</w:t>
            </w:r>
          </w:p>
        </w:tc>
        <w:tc>
          <w:tcPr>
            <w:tcW w:w="1701" w:type="dxa"/>
          </w:tcPr>
          <w:p w:rsidR="00646206" w:rsidRPr="006C3DBA" w:rsidRDefault="00646206" w:rsidP="00646206">
            <w:pPr>
              <w:rPr>
                <w:rFonts w:ascii="Arial" w:hAnsi="Arial" w:cs="Arial"/>
                <w:b/>
              </w:rPr>
            </w:pPr>
            <w:r w:rsidRPr="006C3DBA">
              <w:rPr>
                <w:rFonts w:ascii="Arial" w:hAnsi="Arial" w:cs="Arial"/>
                <w:b/>
              </w:rPr>
              <w:t>Purpose of discussion</w:t>
            </w:r>
          </w:p>
        </w:tc>
        <w:tc>
          <w:tcPr>
            <w:tcW w:w="6237" w:type="dxa"/>
          </w:tcPr>
          <w:p w:rsidR="00646206" w:rsidRPr="006C3DBA" w:rsidRDefault="00646206" w:rsidP="00646206">
            <w:pPr>
              <w:rPr>
                <w:rFonts w:ascii="Arial" w:hAnsi="Arial" w:cs="Arial"/>
                <w:b/>
              </w:rPr>
            </w:pPr>
            <w:r w:rsidRPr="006C3DBA">
              <w:rPr>
                <w:rFonts w:ascii="Arial" w:hAnsi="Arial" w:cs="Arial"/>
                <w:b/>
              </w:rPr>
              <w:t>Key points of discussion</w:t>
            </w:r>
          </w:p>
        </w:tc>
        <w:tc>
          <w:tcPr>
            <w:tcW w:w="1560" w:type="dxa"/>
          </w:tcPr>
          <w:p w:rsidR="00646206" w:rsidRPr="006C3DBA" w:rsidRDefault="00646206" w:rsidP="00646206">
            <w:pPr>
              <w:rPr>
                <w:rFonts w:ascii="Arial" w:hAnsi="Arial" w:cs="Arial"/>
                <w:b/>
              </w:rPr>
            </w:pPr>
            <w:r w:rsidRPr="006C3DBA">
              <w:rPr>
                <w:rFonts w:ascii="Arial" w:hAnsi="Arial" w:cs="Arial"/>
                <w:b/>
              </w:rPr>
              <w:t xml:space="preserve">Conclusion </w:t>
            </w:r>
          </w:p>
        </w:tc>
        <w:tc>
          <w:tcPr>
            <w:tcW w:w="1733" w:type="dxa"/>
          </w:tcPr>
          <w:p w:rsidR="00646206" w:rsidRPr="006C3DBA" w:rsidRDefault="00646206" w:rsidP="00646206">
            <w:pPr>
              <w:rPr>
                <w:rFonts w:ascii="Arial" w:hAnsi="Arial" w:cs="Arial"/>
                <w:b/>
              </w:rPr>
            </w:pPr>
            <w:r w:rsidRPr="006C3DBA">
              <w:rPr>
                <w:rFonts w:ascii="Arial" w:hAnsi="Arial" w:cs="Arial"/>
                <w:b/>
              </w:rPr>
              <w:t xml:space="preserve">Action </w:t>
            </w:r>
          </w:p>
        </w:tc>
      </w:tr>
      <w:tr w:rsidR="00646206" w:rsidRPr="006C3DBA" w:rsidTr="0012360E">
        <w:trPr>
          <w:trHeight w:val="762"/>
        </w:trPr>
        <w:tc>
          <w:tcPr>
            <w:tcW w:w="2943" w:type="dxa"/>
          </w:tcPr>
          <w:p w:rsidR="00646206" w:rsidRPr="006C3DBA" w:rsidRDefault="00646206" w:rsidP="00646206">
            <w:pPr>
              <w:pStyle w:val="ListParagraph"/>
              <w:numPr>
                <w:ilvl w:val="0"/>
                <w:numId w:val="21"/>
              </w:numPr>
              <w:rPr>
                <w:rFonts w:ascii="Arial" w:hAnsi="Arial" w:cs="Arial"/>
              </w:rPr>
            </w:pPr>
            <w:r>
              <w:rPr>
                <w:rFonts w:ascii="Arial" w:hAnsi="Arial" w:cs="Arial"/>
                <w:b/>
              </w:rPr>
              <w:t>Welcome and  Introduction</w:t>
            </w:r>
            <w:r w:rsidRPr="006C3DBA">
              <w:rPr>
                <w:rFonts w:ascii="Arial" w:hAnsi="Arial" w:cs="Arial"/>
                <w:b/>
              </w:rPr>
              <w:t>s</w:t>
            </w:r>
          </w:p>
        </w:tc>
        <w:tc>
          <w:tcPr>
            <w:tcW w:w="1701" w:type="dxa"/>
          </w:tcPr>
          <w:p w:rsidR="00646206" w:rsidRPr="006C3DBA" w:rsidRDefault="00646206" w:rsidP="00646206">
            <w:pPr>
              <w:rPr>
                <w:rFonts w:ascii="Arial" w:hAnsi="Arial" w:cs="Arial"/>
              </w:rPr>
            </w:pPr>
          </w:p>
          <w:p w:rsidR="00646206" w:rsidRPr="006C3DBA" w:rsidRDefault="00646206" w:rsidP="00646206">
            <w:pPr>
              <w:rPr>
                <w:rFonts w:ascii="Arial" w:hAnsi="Arial" w:cs="Arial"/>
              </w:rPr>
            </w:pPr>
          </w:p>
        </w:tc>
        <w:tc>
          <w:tcPr>
            <w:tcW w:w="6237" w:type="dxa"/>
          </w:tcPr>
          <w:p w:rsidR="00646206" w:rsidRDefault="007A248A" w:rsidP="00646206">
            <w:pPr>
              <w:rPr>
                <w:rFonts w:ascii="Arial" w:hAnsi="Arial" w:cs="Arial"/>
              </w:rPr>
            </w:pPr>
            <w:r>
              <w:rPr>
                <w:rFonts w:ascii="Arial" w:hAnsi="Arial" w:cs="Arial"/>
              </w:rPr>
              <w:t xml:space="preserve">Anne O’Reilly and </w:t>
            </w:r>
            <w:r w:rsidR="00646206" w:rsidRPr="006C3DBA">
              <w:rPr>
                <w:rFonts w:ascii="Arial" w:hAnsi="Arial" w:cs="Arial"/>
              </w:rPr>
              <w:t xml:space="preserve">Michael Donnelly  welcomed all to the meeting. </w:t>
            </w:r>
          </w:p>
          <w:p w:rsidR="007A248A" w:rsidRPr="006C3DBA" w:rsidRDefault="007A248A" w:rsidP="00646206">
            <w:pPr>
              <w:rPr>
                <w:rFonts w:ascii="Arial" w:hAnsi="Arial" w:cs="Arial"/>
              </w:rPr>
            </w:pPr>
          </w:p>
        </w:tc>
        <w:tc>
          <w:tcPr>
            <w:tcW w:w="1560" w:type="dxa"/>
          </w:tcPr>
          <w:p w:rsidR="00646206" w:rsidRPr="006C3DBA" w:rsidRDefault="00646206" w:rsidP="00646206">
            <w:pPr>
              <w:rPr>
                <w:rFonts w:ascii="Arial" w:hAnsi="Arial" w:cs="Arial"/>
              </w:rPr>
            </w:pPr>
          </w:p>
          <w:p w:rsidR="00646206" w:rsidRPr="006C3DBA" w:rsidRDefault="00646206" w:rsidP="00646206">
            <w:pPr>
              <w:rPr>
                <w:rFonts w:ascii="Arial" w:hAnsi="Arial" w:cs="Arial"/>
              </w:rPr>
            </w:pPr>
          </w:p>
        </w:tc>
        <w:tc>
          <w:tcPr>
            <w:tcW w:w="1733" w:type="dxa"/>
          </w:tcPr>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tc>
      </w:tr>
      <w:tr w:rsidR="00646206" w:rsidRPr="006C3DBA" w:rsidTr="0012360E">
        <w:trPr>
          <w:trHeight w:val="699"/>
        </w:trPr>
        <w:tc>
          <w:tcPr>
            <w:tcW w:w="2943" w:type="dxa"/>
          </w:tcPr>
          <w:p w:rsidR="00646206" w:rsidRPr="006C3DBA" w:rsidRDefault="00646206" w:rsidP="00646206">
            <w:pPr>
              <w:pStyle w:val="ListParagraph"/>
              <w:numPr>
                <w:ilvl w:val="0"/>
                <w:numId w:val="21"/>
              </w:numPr>
              <w:rPr>
                <w:rFonts w:ascii="Arial" w:hAnsi="Arial" w:cs="Arial"/>
                <w:b/>
              </w:rPr>
            </w:pPr>
            <w:r w:rsidRPr="006C3DBA">
              <w:rPr>
                <w:rFonts w:ascii="Arial" w:hAnsi="Arial" w:cs="Arial"/>
                <w:b/>
              </w:rPr>
              <w:t>Minutes of last meeting JF0</w:t>
            </w:r>
            <w:r w:rsidR="0018148C">
              <w:rPr>
                <w:rFonts w:ascii="Arial" w:hAnsi="Arial" w:cs="Arial"/>
                <w:b/>
              </w:rPr>
              <w:t>2</w:t>
            </w:r>
            <w:r w:rsidRPr="006C3DBA">
              <w:rPr>
                <w:rFonts w:ascii="Arial" w:hAnsi="Arial" w:cs="Arial"/>
                <w:b/>
              </w:rPr>
              <w:t>/1</w:t>
            </w:r>
            <w:r w:rsidR="00AC6BBA">
              <w:rPr>
                <w:rFonts w:ascii="Arial" w:hAnsi="Arial" w:cs="Arial"/>
                <w:b/>
              </w:rPr>
              <w:t>4</w:t>
            </w:r>
            <w:r w:rsidRPr="006C3DBA">
              <w:rPr>
                <w:rFonts w:ascii="Arial" w:hAnsi="Arial" w:cs="Arial"/>
                <w:b/>
              </w:rPr>
              <w:t xml:space="preserve"> and action points</w:t>
            </w:r>
          </w:p>
        </w:tc>
        <w:tc>
          <w:tcPr>
            <w:tcW w:w="1701" w:type="dxa"/>
          </w:tcPr>
          <w:p w:rsidR="00646206" w:rsidRPr="006C3DBA" w:rsidRDefault="00646206" w:rsidP="00646206">
            <w:pPr>
              <w:rPr>
                <w:rFonts w:ascii="Arial" w:hAnsi="Arial" w:cs="Arial"/>
              </w:rPr>
            </w:pPr>
          </w:p>
        </w:tc>
        <w:tc>
          <w:tcPr>
            <w:tcW w:w="6237" w:type="dxa"/>
          </w:tcPr>
          <w:p w:rsidR="00646206" w:rsidRPr="006C3DBA" w:rsidRDefault="00646206" w:rsidP="00646206">
            <w:pPr>
              <w:rPr>
                <w:rFonts w:ascii="Arial" w:hAnsi="Arial" w:cs="Arial"/>
              </w:rPr>
            </w:pPr>
            <w:r w:rsidRPr="006C3DBA">
              <w:rPr>
                <w:rFonts w:ascii="Arial" w:hAnsi="Arial" w:cs="Arial"/>
              </w:rPr>
              <w:t xml:space="preserve">The minutes of the last meeting were agreed as an accurate and true record. </w:t>
            </w:r>
          </w:p>
          <w:p w:rsidR="00646206" w:rsidRPr="006C3DBA" w:rsidRDefault="00646206" w:rsidP="00646206">
            <w:pPr>
              <w:rPr>
                <w:rFonts w:ascii="Arial" w:hAnsi="Arial" w:cs="Arial"/>
              </w:rPr>
            </w:pPr>
          </w:p>
          <w:p w:rsidR="00646206" w:rsidRPr="006C3DBA" w:rsidRDefault="00646206" w:rsidP="00646206">
            <w:pPr>
              <w:rPr>
                <w:rFonts w:ascii="Arial" w:hAnsi="Arial" w:cs="Arial"/>
                <w:b/>
              </w:rPr>
            </w:pPr>
            <w:r w:rsidRPr="006C3DBA">
              <w:rPr>
                <w:rFonts w:ascii="Arial" w:hAnsi="Arial" w:cs="Arial"/>
                <w:b/>
              </w:rPr>
              <w:t>Action points from last meeting;</w:t>
            </w:r>
          </w:p>
          <w:p w:rsidR="00646206" w:rsidRPr="006C3DBA" w:rsidRDefault="00646206" w:rsidP="00646206">
            <w:pPr>
              <w:rPr>
                <w:rFonts w:ascii="Arial" w:hAnsi="Arial" w:cs="Arial"/>
                <w:b/>
              </w:rPr>
            </w:pPr>
          </w:p>
          <w:p w:rsidR="00646206" w:rsidRPr="006C3DBA" w:rsidRDefault="00646206" w:rsidP="00646206">
            <w:pPr>
              <w:rPr>
                <w:rFonts w:ascii="Arial" w:hAnsi="Arial" w:cs="Arial"/>
              </w:rPr>
            </w:pPr>
            <w:r w:rsidRPr="006C3DBA">
              <w:rPr>
                <w:rFonts w:ascii="Arial" w:hAnsi="Arial" w:cs="Arial"/>
              </w:rPr>
              <w:t xml:space="preserve">All action points were cleared from the last meeting. </w:t>
            </w:r>
          </w:p>
          <w:p w:rsidR="00646206" w:rsidRPr="006C3DBA" w:rsidRDefault="00646206" w:rsidP="00646206">
            <w:pPr>
              <w:rPr>
                <w:rFonts w:ascii="Arial" w:hAnsi="Arial" w:cs="Arial"/>
              </w:rPr>
            </w:pPr>
          </w:p>
          <w:p w:rsidR="00646206" w:rsidRPr="006C3DBA" w:rsidRDefault="00646206" w:rsidP="005B7D8E">
            <w:pPr>
              <w:rPr>
                <w:rFonts w:ascii="Arial" w:hAnsi="Arial" w:cs="Arial"/>
                <w:highlight w:val="yellow"/>
              </w:rPr>
            </w:pPr>
          </w:p>
        </w:tc>
        <w:tc>
          <w:tcPr>
            <w:tcW w:w="1560" w:type="dxa"/>
          </w:tcPr>
          <w:p w:rsidR="00646206" w:rsidRPr="006C3DBA" w:rsidRDefault="00646206" w:rsidP="00646206">
            <w:pPr>
              <w:rPr>
                <w:rFonts w:ascii="Arial" w:hAnsi="Arial" w:cs="Arial"/>
              </w:rPr>
            </w:pPr>
          </w:p>
        </w:tc>
        <w:tc>
          <w:tcPr>
            <w:tcW w:w="1733" w:type="dxa"/>
          </w:tcPr>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tc>
      </w:tr>
      <w:tr w:rsidR="00646206" w:rsidRPr="006C3DBA" w:rsidTr="0012360E">
        <w:trPr>
          <w:trHeight w:val="1124"/>
        </w:trPr>
        <w:tc>
          <w:tcPr>
            <w:tcW w:w="2943" w:type="dxa"/>
          </w:tcPr>
          <w:p w:rsidR="00646206" w:rsidRPr="00887116" w:rsidRDefault="005B7D8E" w:rsidP="00AC6BBA">
            <w:pPr>
              <w:pStyle w:val="ListParagraph"/>
              <w:numPr>
                <w:ilvl w:val="0"/>
                <w:numId w:val="21"/>
              </w:numPr>
              <w:rPr>
                <w:rFonts w:ascii="Arial" w:hAnsi="Arial" w:cs="Arial"/>
                <w:b/>
              </w:rPr>
            </w:pPr>
            <w:r>
              <w:rPr>
                <w:rFonts w:ascii="Arial" w:hAnsi="Arial" w:cs="Arial"/>
                <w:b/>
              </w:rPr>
              <w:t>Procurement</w:t>
            </w:r>
            <w:r w:rsidR="00646206">
              <w:rPr>
                <w:rFonts w:ascii="Arial" w:hAnsi="Arial" w:cs="Arial"/>
                <w:b/>
              </w:rPr>
              <w:br/>
            </w:r>
            <w:r w:rsidR="00646206">
              <w:rPr>
                <w:rFonts w:ascii="Arial" w:hAnsi="Arial" w:cs="Arial"/>
                <w:b/>
              </w:rPr>
              <w:br/>
            </w:r>
          </w:p>
        </w:tc>
        <w:tc>
          <w:tcPr>
            <w:tcW w:w="1701" w:type="dxa"/>
          </w:tcPr>
          <w:p w:rsidR="00646206" w:rsidRPr="006C3DBA" w:rsidRDefault="00646206" w:rsidP="00646206">
            <w:pPr>
              <w:rPr>
                <w:rFonts w:ascii="Arial" w:hAnsi="Arial" w:cs="Arial"/>
              </w:rPr>
            </w:pPr>
          </w:p>
        </w:tc>
        <w:tc>
          <w:tcPr>
            <w:tcW w:w="6237" w:type="dxa"/>
          </w:tcPr>
          <w:p w:rsidR="00B34F36" w:rsidRDefault="00AC6BBA">
            <w:pPr>
              <w:rPr>
                <w:rFonts w:ascii="Arial" w:hAnsi="Arial" w:cs="Arial"/>
              </w:rPr>
            </w:pPr>
            <w:r>
              <w:rPr>
                <w:rFonts w:ascii="Arial" w:hAnsi="Arial" w:cs="Arial"/>
              </w:rPr>
              <w:t xml:space="preserve">Members were referred to the </w:t>
            </w:r>
            <w:r w:rsidR="00B16148">
              <w:rPr>
                <w:rFonts w:ascii="Arial" w:hAnsi="Arial" w:cs="Arial"/>
              </w:rPr>
              <w:t xml:space="preserve">NICVA </w:t>
            </w:r>
            <w:r>
              <w:rPr>
                <w:rFonts w:ascii="Arial" w:hAnsi="Arial" w:cs="Arial"/>
              </w:rPr>
              <w:t xml:space="preserve">scoping paper </w:t>
            </w:r>
            <w:r w:rsidR="00B16148">
              <w:rPr>
                <w:rFonts w:ascii="Arial" w:hAnsi="Arial" w:cs="Arial"/>
              </w:rPr>
              <w:t>on the different</w:t>
            </w:r>
            <w:r>
              <w:rPr>
                <w:rFonts w:ascii="Arial" w:hAnsi="Arial" w:cs="Arial"/>
              </w:rPr>
              <w:t xml:space="preserve"> mechanisms</w:t>
            </w:r>
            <w:r w:rsidR="00B16148">
              <w:rPr>
                <w:rFonts w:ascii="Arial" w:hAnsi="Arial" w:cs="Arial"/>
              </w:rPr>
              <w:t xml:space="preserve"> for funding </w:t>
            </w:r>
            <w:r>
              <w:rPr>
                <w:rFonts w:ascii="Arial" w:hAnsi="Arial" w:cs="Arial"/>
              </w:rPr>
              <w:t>and Seamus McAleavey provided an overview of</w:t>
            </w:r>
            <w:r w:rsidR="00B16148">
              <w:rPr>
                <w:rFonts w:ascii="Arial" w:hAnsi="Arial" w:cs="Arial"/>
              </w:rPr>
              <w:t xml:space="preserve"> when</w:t>
            </w:r>
            <w:r>
              <w:rPr>
                <w:rFonts w:ascii="Arial" w:hAnsi="Arial" w:cs="Arial"/>
              </w:rPr>
              <w:t xml:space="preserve"> the</w:t>
            </w:r>
            <w:r w:rsidR="00B16148">
              <w:rPr>
                <w:rFonts w:ascii="Arial" w:hAnsi="Arial" w:cs="Arial"/>
              </w:rPr>
              <w:t xml:space="preserve">se </w:t>
            </w:r>
            <w:r>
              <w:rPr>
                <w:rFonts w:ascii="Arial" w:hAnsi="Arial" w:cs="Arial"/>
              </w:rPr>
              <w:t>opt</w:t>
            </w:r>
            <w:r w:rsidR="00B16148">
              <w:rPr>
                <w:rFonts w:ascii="Arial" w:hAnsi="Arial" w:cs="Arial"/>
              </w:rPr>
              <w:t xml:space="preserve">ions </w:t>
            </w:r>
            <w:r w:rsidR="009B6769">
              <w:rPr>
                <w:rFonts w:ascii="Arial" w:hAnsi="Arial" w:cs="Arial"/>
              </w:rPr>
              <w:t>c</w:t>
            </w:r>
            <w:r w:rsidR="00B16148">
              <w:rPr>
                <w:rFonts w:ascii="Arial" w:hAnsi="Arial" w:cs="Arial"/>
              </w:rPr>
              <w:t>ould be used</w:t>
            </w:r>
            <w:r>
              <w:rPr>
                <w:rFonts w:ascii="Arial" w:hAnsi="Arial" w:cs="Arial"/>
              </w:rPr>
              <w:t xml:space="preserve">. </w:t>
            </w:r>
          </w:p>
          <w:p w:rsidR="007A248A" w:rsidRDefault="007A248A" w:rsidP="00646206">
            <w:pPr>
              <w:rPr>
                <w:rFonts w:ascii="Arial" w:hAnsi="Arial" w:cs="Arial"/>
              </w:rPr>
            </w:pPr>
          </w:p>
          <w:p w:rsidR="00A72183" w:rsidRDefault="009B6769" w:rsidP="00646206">
            <w:pPr>
              <w:rPr>
                <w:rFonts w:ascii="Arial" w:hAnsi="Arial" w:cs="Arial"/>
              </w:rPr>
            </w:pPr>
            <w:r>
              <w:rPr>
                <w:rFonts w:ascii="Arial" w:hAnsi="Arial" w:cs="Arial"/>
              </w:rPr>
              <w:t>He highlighted the disadvantages of procurement and the potential for low bids resulting in poor quality services. He also pointed out that the procurement appro</w:t>
            </w:r>
            <w:r w:rsidR="00C058A3">
              <w:rPr>
                <w:rFonts w:ascii="Arial" w:hAnsi="Arial" w:cs="Arial"/>
              </w:rPr>
              <w:t>ach to securing services</w:t>
            </w:r>
            <w:r>
              <w:rPr>
                <w:rFonts w:ascii="Arial" w:hAnsi="Arial" w:cs="Arial"/>
              </w:rPr>
              <w:t xml:space="preserve"> would drive out innovation as service providers would be focused on costs rather than trying to find new ways of delivery.  Seamus stressed that commissioners would need to be clear in what was needed. </w:t>
            </w:r>
          </w:p>
          <w:p w:rsidR="00A72183" w:rsidRDefault="00A72183" w:rsidP="00646206">
            <w:pPr>
              <w:rPr>
                <w:rFonts w:ascii="Arial" w:hAnsi="Arial" w:cs="Arial"/>
              </w:rPr>
            </w:pPr>
          </w:p>
          <w:p w:rsidR="00756735" w:rsidRDefault="00A72183" w:rsidP="007A1E1B">
            <w:pPr>
              <w:rPr>
                <w:rFonts w:ascii="Arial" w:hAnsi="Arial" w:cs="Arial"/>
              </w:rPr>
            </w:pPr>
            <w:r>
              <w:rPr>
                <w:rFonts w:ascii="Arial" w:hAnsi="Arial" w:cs="Arial"/>
              </w:rPr>
              <w:t xml:space="preserve">Seamus pointed out that the ongoing situation with budgetary constraints created a need for innovative ways of delivering services and highlighted the work undertaken by NICVA to try new ideas and test new approaches.  He highlighted his concern that procurement could result in organisations closing, particularly those led by people directly affected by ill health/disability etc.  In closing, he suggested that more </w:t>
            </w:r>
            <w:r>
              <w:rPr>
                <w:rFonts w:ascii="Arial" w:hAnsi="Arial" w:cs="Arial"/>
              </w:rPr>
              <w:lastRenderedPageBreak/>
              <w:t xml:space="preserve">discussion was needed on funding, particularly in times when resources were scarce. </w:t>
            </w:r>
            <w:r>
              <w:rPr>
                <w:rFonts w:ascii="Arial" w:hAnsi="Arial" w:cs="Arial"/>
              </w:rPr>
              <w:br/>
            </w:r>
          </w:p>
          <w:p w:rsidR="00756735" w:rsidRDefault="00756735" w:rsidP="007A1E1B">
            <w:pPr>
              <w:rPr>
                <w:rFonts w:ascii="Arial" w:hAnsi="Arial" w:cs="Arial"/>
              </w:rPr>
            </w:pPr>
            <w:r>
              <w:rPr>
                <w:rFonts w:ascii="Arial" w:hAnsi="Arial" w:cs="Arial"/>
              </w:rPr>
              <w:t>Anne agreed tha</w:t>
            </w:r>
            <w:r w:rsidR="00B243D4">
              <w:rPr>
                <w:rFonts w:ascii="Arial" w:hAnsi="Arial" w:cs="Arial"/>
              </w:rPr>
              <w:t>t more reflection was necessary</w:t>
            </w:r>
            <w:r w:rsidR="008A14F0">
              <w:rPr>
                <w:rFonts w:ascii="Arial" w:hAnsi="Arial" w:cs="Arial"/>
              </w:rPr>
              <w:t xml:space="preserve"> and opened the discussion to members</w:t>
            </w:r>
            <w:r w:rsidR="00B243D4">
              <w:rPr>
                <w:rFonts w:ascii="Arial" w:hAnsi="Arial" w:cs="Arial"/>
              </w:rPr>
              <w:t>.</w:t>
            </w:r>
          </w:p>
          <w:p w:rsidR="00B243D4" w:rsidRDefault="00B243D4" w:rsidP="007A1E1B">
            <w:pPr>
              <w:rPr>
                <w:rFonts w:ascii="Arial" w:hAnsi="Arial" w:cs="Arial"/>
              </w:rPr>
            </w:pPr>
          </w:p>
          <w:p w:rsidR="00313F7A" w:rsidRDefault="00B243D4" w:rsidP="008A14F0">
            <w:pPr>
              <w:rPr>
                <w:rFonts w:ascii="Arial" w:hAnsi="Arial" w:cs="Arial"/>
              </w:rPr>
            </w:pPr>
            <w:r>
              <w:rPr>
                <w:rFonts w:ascii="Arial" w:hAnsi="Arial" w:cs="Arial"/>
              </w:rPr>
              <w:t xml:space="preserve">Michael Donnelly </w:t>
            </w:r>
            <w:r w:rsidR="008A14F0">
              <w:rPr>
                <w:rFonts w:ascii="Arial" w:hAnsi="Arial" w:cs="Arial"/>
              </w:rPr>
              <w:t xml:space="preserve">responded by highlighting the difficulty for service commissioners to determine whether funding should be grant or procurement and stated </w:t>
            </w:r>
            <w:r w:rsidR="00313F7A">
              <w:rPr>
                <w:rFonts w:ascii="Arial" w:hAnsi="Arial" w:cs="Arial"/>
              </w:rPr>
              <w:t xml:space="preserve">that the challenge for government </w:t>
            </w:r>
            <w:r w:rsidR="008A14F0">
              <w:rPr>
                <w:rFonts w:ascii="Arial" w:hAnsi="Arial" w:cs="Arial"/>
              </w:rPr>
              <w:t xml:space="preserve">was to consider whether funding should be by grant or procurement: if procurement, to consider  whether social clauses would be appropriate and also to involve the Sector in the design process. He added that in order to be able to compete in a procurement situation the Sector would need to ensure that they were in a position to do so.  </w:t>
            </w:r>
            <w:r w:rsidR="00313F7A">
              <w:rPr>
                <w:rFonts w:ascii="Arial" w:hAnsi="Arial" w:cs="Arial"/>
              </w:rPr>
              <w:t xml:space="preserve"> </w:t>
            </w:r>
          </w:p>
          <w:p w:rsidR="00313F7A" w:rsidRDefault="00313F7A" w:rsidP="007A1E1B">
            <w:pPr>
              <w:rPr>
                <w:rFonts w:ascii="Arial" w:hAnsi="Arial" w:cs="Arial"/>
              </w:rPr>
            </w:pPr>
          </w:p>
          <w:p w:rsidR="00313F7A" w:rsidRDefault="00313F7A" w:rsidP="007A1E1B">
            <w:pPr>
              <w:rPr>
                <w:rFonts w:ascii="Arial" w:hAnsi="Arial" w:cs="Arial"/>
              </w:rPr>
            </w:pPr>
            <w:r>
              <w:rPr>
                <w:rFonts w:ascii="Arial" w:hAnsi="Arial" w:cs="Arial"/>
              </w:rPr>
              <w:t xml:space="preserve">Glenda Davies </w:t>
            </w:r>
            <w:r w:rsidR="008A14F0">
              <w:rPr>
                <w:rFonts w:ascii="Arial" w:hAnsi="Arial" w:cs="Arial"/>
              </w:rPr>
              <w:t xml:space="preserve">highlighted the detriment of </w:t>
            </w:r>
            <w:r w:rsidR="0068494D">
              <w:rPr>
                <w:rFonts w:ascii="Arial" w:hAnsi="Arial" w:cs="Arial"/>
              </w:rPr>
              <w:t xml:space="preserve">procurement </w:t>
            </w:r>
            <w:r w:rsidR="008A14F0">
              <w:rPr>
                <w:rFonts w:ascii="Arial" w:hAnsi="Arial" w:cs="Arial"/>
              </w:rPr>
              <w:t xml:space="preserve">on </w:t>
            </w:r>
            <w:r w:rsidR="0068494D">
              <w:rPr>
                <w:rFonts w:ascii="Arial" w:hAnsi="Arial" w:cs="Arial"/>
              </w:rPr>
              <w:t>community development</w:t>
            </w:r>
            <w:r w:rsidR="00435150">
              <w:rPr>
                <w:rFonts w:ascii="Arial" w:hAnsi="Arial" w:cs="Arial"/>
              </w:rPr>
              <w:t xml:space="preserve"> and the</w:t>
            </w:r>
            <w:r w:rsidR="0068494D">
              <w:rPr>
                <w:rFonts w:ascii="Arial" w:hAnsi="Arial" w:cs="Arial"/>
              </w:rPr>
              <w:t xml:space="preserve"> risk of mission drift </w:t>
            </w:r>
            <w:r w:rsidR="00435150">
              <w:rPr>
                <w:rFonts w:ascii="Arial" w:hAnsi="Arial" w:cs="Arial"/>
              </w:rPr>
              <w:t>for organisations adapting to the needs laid down by procuring services.</w:t>
            </w:r>
            <w:r w:rsidR="0068494D">
              <w:rPr>
                <w:rFonts w:ascii="Arial" w:hAnsi="Arial" w:cs="Arial"/>
              </w:rPr>
              <w:t xml:space="preserve"> </w:t>
            </w:r>
            <w:r w:rsidR="00435150">
              <w:rPr>
                <w:rFonts w:ascii="Arial" w:hAnsi="Arial" w:cs="Arial"/>
              </w:rPr>
              <w:t xml:space="preserve">She added that </w:t>
            </w:r>
            <w:r w:rsidR="0068494D">
              <w:rPr>
                <w:rFonts w:ascii="Arial" w:hAnsi="Arial" w:cs="Arial"/>
              </w:rPr>
              <w:t xml:space="preserve">she would like to be involved in co-design and services of commissioning. </w:t>
            </w:r>
          </w:p>
          <w:p w:rsidR="0068494D" w:rsidRDefault="0068494D" w:rsidP="007A1E1B">
            <w:pPr>
              <w:rPr>
                <w:rFonts w:ascii="Arial" w:hAnsi="Arial" w:cs="Arial"/>
              </w:rPr>
            </w:pPr>
          </w:p>
          <w:p w:rsidR="0074179D" w:rsidRDefault="00435150" w:rsidP="007A1E1B">
            <w:pPr>
              <w:rPr>
                <w:rFonts w:ascii="Arial" w:hAnsi="Arial" w:cs="Arial"/>
              </w:rPr>
            </w:pPr>
            <w:r>
              <w:rPr>
                <w:rFonts w:ascii="Arial" w:hAnsi="Arial" w:cs="Arial"/>
              </w:rPr>
              <w:t>Anne pointed out that involvement in the design and commissioning of services was a policy engagement role and should be considered at the policy development stage to ensure that services matched need.</w:t>
            </w:r>
          </w:p>
          <w:p w:rsidR="00435150" w:rsidRDefault="00435150" w:rsidP="007A1E1B">
            <w:pPr>
              <w:rPr>
                <w:rFonts w:ascii="Arial" w:hAnsi="Arial" w:cs="Arial"/>
              </w:rPr>
            </w:pPr>
          </w:p>
          <w:p w:rsidR="002F068B" w:rsidRDefault="00435150" w:rsidP="00366034">
            <w:pPr>
              <w:rPr>
                <w:rFonts w:ascii="Arial" w:hAnsi="Arial" w:cs="Arial"/>
              </w:rPr>
            </w:pPr>
            <w:r>
              <w:rPr>
                <w:rFonts w:ascii="Arial" w:hAnsi="Arial" w:cs="Arial"/>
              </w:rPr>
              <w:t xml:space="preserve">A number of additional points </w:t>
            </w:r>
            <w:r w:rsidR="00366034">
              <w:rPr>
                <w:rFonts w:ascii="Arial" w:hAnsi="Arial" w:cs="Arial"/>
              </w:rPr>
              <w:t xml:space="preserve">were </w:t>
            </w:r>
            <w:r>
              <w:rPr>
                <w:rFonts w:ascii="Arial" w:hAnsi="Arial" w:cs="Arial"/>
              </w:rPr>
              <w:t xml:space="preserve">raised </w:t>
            </w:r>
            <w:r w:rsidR="00366034">
              <w:rPr>
                <w:rFonts w:ascii="Arial" w:hAnsi="Arial" w:cs="Arial"/>
              </w:rPr>
              <w:t xml:space="preserve">by members:  </w:t>
            </w:r>
          </w:p>
          <w:p w:rsidR="002F068B" w:rsidRDefault="002F068B" w:rsidP="00366034">
            <w:pPr>
              <w:rPr>
                <w:rFonts w:ascii="Arial" w:hAnsi="Arial" w:cs="Arial"/>
              </w:rPr>
            </w:pPr>
          </w:p>
          <w:p w:rsidR="00366034" w:rsidRDefault="00366034" w:rsidP="00366034">
            <w:pPr>
              <w:rPr>
                <w:rFonts w:ascii="Arial" w:hAnsi="Arial" w:cs="Arial"/>
              </w:rPr>
            </w:pPr>
            <w:r>
              <w:rPr>
                <w:rFonts w:ascii="Arial" w:hAnsi="Arial" w:cs="Arial"/>
              </w:rPr>
              <w:t xml:space="preserve">Colin Devine - </w:t>
            </w:r>
            <w:r w:rsidR="00435150">
              <w:rPr>
                <w:rFonts w:ascii="Arial" w:hAnsi="Arial" w:cs="Arial"/>
              </w:rPr>
              <w:t>procurement favour</w:t>
            </w:r>
            <w:r>
              <w:rPr>
                <w:rFonts w:ascii="Arial" w:hAnsi="Arial" w:cs="Arial"/>
              </w:rPr>
              <w:t>ing</w:t>
            </w:r>
            <w:r w:rsidR="00435150">
              <w:rPr>
                <w:rFonts w:ascii="Arial" w:hAnsi="Arial" w:cs="Arial"/>
              </w:rPr>
              <w:t xml:space="preserve"> exclusive approaches, which had a greater impact </w:t>
            </w:r>
            <w:r>
              <w:rPr>
                <w:rFonts w:ascii="Arial" w:hAnsi="Arial" w:cs="Arial"/>
              </w:rPr>
              <w:t>on services in less urbanised areas</w:t>
            </w:r>
            <w:r w:rsidR="00280D66">
              <w:rPr>
                <w:rFonts w:ascii="Arial" w:hAnsi="Arial" w:cs="Arial"/>
              </w:rPr>
              <w:t>;</w:t>
            </w:r>
            <w:r>
              <w:rPr>
                <w:rFonts w:ascii="Arial" w:hAnsi="Arial" w:cs="Arial"/>
              </w:rPr>
              <w:t xml:space="preserve"> </w:t>
            </w:r>
          </w:p>
          <w:p w:rsidR="002F068B" w:rsidRDefault="002F068B" w:rsidP="00366034">
            <w:pPr>
              <w:rPr>
                <w:rFonts w:ascii="Arial" w:hAnsi="Arial" w:cs="Arial"/>
              </w:rPr>
            </w:pPr>
          </w:p>
          <w:p w:rsidR="002F068B" w:rsidRDefault="00366034" w:rsidP="00366034">
            <w:pPr>
              <w:rPr>
                <w:rFonts w:ascii="Arial" w:hAnsi="Arial" w:cs="Arial"/>
              </w:rPr>
            </w:pPr>
            <w:r>
              <w:rPr>
                <w:rFonts w:ascii="Arial" w:hAnsi="Arial" w:cs="Arial"/>
              </w:rPr>
              <w:t>Glenda Davies – larger/regional organisations coming into local areas and the less profitable services not being delivered</w:t>
            </w:r>
            <w:r w:rsidR="00280D66">
              <w:rPr>
                <w:rFonts w:ascii="Arial" w:hAnsi="Arial" w:cs="Arial"/>
              </w:rPr>
              <w:t>;</w:t>
            </w:r>
            <w:r>
              <w:rPr>
                <w:rFonts w:ascii="Arial" w:hAnsi="Arial" w:cs="Arial"/>
              </w:rPr>
              <w:t xml:space="preserve"> </w:t>
            </w:r>
          </w:p>
          <w:p w:rsidR="002F068B" w:rsidRDefault="002F068B" w:rsidP="00366034">
            <w:pPr>
              <w:rPr>
                <w:rFonts w:ascii="Arial" w:hAnsi="Arial" w:cs="Arial"/>
              </w:rPr>
            </w:pPr>
          </w:p>
          <w:p w:rsidR="00435150" w:rsidRDefault="002E4BEC" w:rsidP="00366034">
            <w:pPr>
              <w:rPr>
                <w:rFonts w:ascii="Arial" w:hAnsi="Arial" w:cs="Arial"/>
              </w:rPr>
            </w:pPr>
            <w:r>
              <w:rPr>
                <w:rFonts w:ascii="Arial" w:hAnsi="Arial" w:cs="Arial"/>
              </w:rPr>
              <w:t xml:space="preserve">Clare Mullen NILGA </w:t>
            </w:r>
            <w:r w:rsidR="00435150">
              <w:rPr>
                <w:rFonts w:ascii="Arial" w:hAnsi="Arial" w:cs="Arial"/>
              </w:rPr>
              <w:t xml:space="preserve"> </w:t>
            </w:r>
            <w:r w:rsidR="002F068B">
              <w:rPr>
                <w:rFonts w:ascii="Arial" w:hAnsi="Arial" w:cs="Arial"/>
              </w:rPr>
              <w:t xml:space="preserve">in response to Glenda’s concerns about large/regional organisations monopolising contract awards </w:t>
            </w:r>
            <w:r w:rsidR="00C31141">
              <w:rPr>
                <w:rFonts w:ascii="Arial" w:hAnsi="Arial" w:cs="Arial"/>
              </w:rPr>
              <w:t>advised that Councils were considering this in relation to local businesses and would be happy to include</w:t>
            </w:r>
            <w:r w:rsidR="00280D66">
              <w:rPr>
                <w:rFonts w:ascii="Arial" w:hAnsi="Arial" w:cs="Arial"/>
              </w:rPr>
              <w:t xml:space="preserve"> the VCS;</w:t>
            </w:r>
          </w:p>
          <w:p w:rsidR="00C31141" w:rsidRDefault="00C31141" w:rsidP="00366034">
            <w:pPr>
              <w:rPr>
                <w:rFonts w:ascii="Arial" w:hAnsi="Arial" w:cs="Arial"/>
              </w:rPr>
            </w:pPr>
          </w:p>
          <w:p w:rsidR="00C31141" w:rsidRDefault="00C31141" w:rsidP="00366034">
            <w:pPr>
              <w:rPr>
                <w:rFonts w:ascii="Arial" w:hAnsi="Arial" w:cs="Arial"/>
              </w:rPr>
            </w:pPr>
            <w:r>
              <w:rPr>
                <w:rFonts w:ascii="Arial" w:hAnsi="Arial" w:cs="Arial"/>
              </w:rPr>
              <w:t xml:space="preserve">Seamus McAleavey suggested arranging a conference with </w:t>
            </w:r>
            <w:r w:rsidR="00280D66">
              <w:rPr>
                <w:rFonts w:ascii="Arial" w:hAnsi="Arial" w:cs="Arial"/>
              </w:rPr>
              <w:t>council CEOs to look at options;</w:t>
            </w:r>
          </w:p>
          <w:p w:rsidR="00280D66" w:rsidRDefault="00280D66" w:rsidP="00366034">
            <w:pPr>
              <w:rPr>
                <w:rFonts w:ascii="Arial" w:hAnsi="Arial" w:cs="Arial"/>
              </w:rPr>
            </w:pPr>
          </w:p>
          <w:p w:rsidR="00280D66" w:rsidRDefault="00280D66" w:rsidP="00366034">
            <w:pPr>
              <w:rPr>
                <w:rFonts w:ascii="Arial" w:hAnsi="Arial" w:cs="Arial"/>
              </w:rPr>
            </w:pPr>
            <w:r>
              <w:rPr>
                <w:rFonts w:ascii="Arial" w:hAnsi="Arial" w:cs="Arial"/>
              </w:rPr>
              <w:t>Lisa McElherron – in relation to social clauses, advised members of research available on this topic and that this would be taken forward by the relevant CAT.</w:t>
            </w:r>
            <w:r>
              <w:rPr>
                <w:rFonts w:ascii="Arial" w:hAnsi="Arial" w:cs="Arial"/>
              </w:rPr>
              <w:br/>
            </w:r>
          </w:p>
          <w:p w:rsidR="00280D66" w:rsidRDefault="00280D66" w:rsidP="00366034">
            <w:pPr>
              <w:rPr>
                <w:rFonts w:ascii="Arial" w:hAnsi="Arial" w:cs="Arial"/>
              </w:rPr>
            </w:pPr>
            <w:r>
              <w:rPr>
                <w:rFonts w:ascii="Arial" w:hAnsi="Arial" w:cs="Arial"/>
              </w:rPr>
              <w:t xml:space="preserve">Anne O’Reilly </w:t>
            </w:r>
            <w:r w:rsidR="00102360">
              <w:rPr>
                <w:rFonts w:ascii="Arial" w:hAnsi="Arial" w:cs="Arial"/>
              </w:rPr>
              <w:t>noted the points raised for inclusion as agenda items.</w:t>
            </w:r>
          </w:p>
          <w:p w:rsidR="00102360" w:rsidRPr="006C3DBA" w:rsidRDefault="00102360" w:rsidP="00366034">
            <w:pPr>
              <w:rPr>
                <w:rFonts w:ascii="Arial" w:hAnsi="Arial" w:cs="Arial"/>
              </w:rPr>
            </w:pPr>
          </w:p>
        </w:tc>
        <w:tc>
          <w:tcPr>
            <w:tcW w:w="1560" w:type="dxa"/>
          </w:tcPr>
          <w:p w:rsidR="00646206" w:rsidRPr="006C3DBA" w:rsidRDefault="00646206" w:rsidP="00646206">
            <w:pPr>
              <w:rPr>
                <w:rFonts w:ascii="Arial" w:hAnsi="Arial" w:cs="Arial"/>
              </w:rPr>
            </w:pPr>
          </w:p>
        </w:tc>
        <w:tc>
          <w:tcPr>
            <w:tcW w:w="1733" w:type="dxa"/>
          </w:tcPr>
          <w:p w:rsidR="00646206" w:rsidRDefault="00646206" w:rsidP="00646206">
            <w:pPr>
              <w:rPr>
                <w:rFonts w:ascii="Arial" w:hAnsi="Arial" w:cs="Arial"/>
              </w:rPr>
            </w:pPr>
          </w:p>
          <w:p w:rsidR="00646206" w:rsidRDefault="00646206"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Default="007E43F5" w:rsidP="00646206">
            <w:pPr>
              <w:rPr>
                <w:rFonts w:ascii="Arial" w:hAnsi="Arial" w:cs="Arial"/>
              </w:rPr>
            </w:pPr>
          </w:p>
          <w:p w:rsidR="007E43F5" w:rsidRPr="006C3DBA" w:rsidRDefault="007E43F5" w:rsidP="00646206">
            <w:pPr>
              <w:rPr>
                <w:rFonts w:ascii="Arial" w:hAnsi="Arial" w:cs="Arial"/>
              </w:rPr>
            </w:pPr>
            <w:r>
              <w:rPr>
                <w:rFonts w:ascii="Arial" w:hAnsi="Arial" w:cs="Arial"/>
              </w:rPr>
              <w:t>Include points for discussion by Joint Chairs</w:t>
            </w:r>
          </w:p>
        </w:tc>
      </w:tr>
      <w:tr w:rsidR="00646206" w:rsidRPr="006C3DBA" w:rsidTr="0012360E">
        <w:trPr>
          <w:trHeight w:val="163"/>
        </w:trPr>
        <w:tc>
          <w:tcPr>
            <w:tcW w:w="2943" w:type="dxa"/>
          </w:tcPr>
          <w:p w:rsidR="00AE0FDE" w:rsidRDefault="00102360" w:rsidP="0012360E">
            <w:pPr>
              <w:pStyle w:val="ListParagraph"/>
              <w:numPr>
                <w:ilvl w:val="0"/>
                <w:numId w:val="21"/>
              </w:numPr>
              <w:rPr>
                <w:rFonts w:ascii="Arial" w:hAnsi="Arial" w:cs="Arial"/>
                <w:b/>
                <w:sz w:val="16"/>
                <w:szCs w:val="16"/>
              </w:rPr>
            </w:pPr>
            <w:r>
              <w:rPr>
                <w:rFonts w:ascii="Arial" w:hAnsi="Arial" w:cs="Arial"/>
                <w:b/>
              </w:rPr>
              <w:lastRenderedPageBreak/>
              <w:t>Innovation in Supporting Service Delivery</w:t>
            </w:r>
            <w:r w:rsidR="006F7785">
              <w:rPr>
                <w:rFonts w:ascii="Arial" w:hAnsi="Arial" w:cs="Arial"/>
                <w:b/>
              </w:rPr>
              <w:t>: presentation by Louise McLaughlin, Public Sector Reform Unit , DFP</w:t>
            </w:r>
          </w:p>
          <w:p w:rsidR="00646206" w:rsidRPr="002F068B" w:rsidRDefault="00646206" w:rsidP="00646206">
            <w:pPr>
              <w:rPr>
                <w:rFonts w:ascii="Arial" w:hAnsi="Arial" w:cs="Arial"/>
                <w:b/>
              </w:rPr>
            </w:pPr>
          </w:p>
          <w:p w:rsidR="00646206" w:rsidRPr="002F068B" w:rsidRDefault="00646206" w:rsidP="00646206">
            <w:pPr>
              <w:rPr>
                <w:rFonts w:ascii="Arial" w:hAnsi="Arial" w:cs="Arial"/>
                <w:b/>
              </w:rPr>
            </w:pPr>
          </w:p>
          <w:p w:rsidR="00646206" w:rsidRPr="002F068B" w:rsidRDefault="00646206" w:rsidP="00646206">
            <w:pPr>
              <w:rPr>
                <w:rFonts w:ascii="Arial" w:hAnsi="Arial" w:cs="Arial"/>
                <w:b/>
              </w:rPr>
            </w:pPr>
          </w:p>
          <w:p w:rsidR="00646206" w:rsidRPr="002F068B" w:rsidRDefault="00646206" w:rsidP="00646206">
            <w:pPr>
              <w:rPr>
                <w:rFonts w:ascii="Arial" w:hAnsi="Arial" w:cs="Arial"/>
                <w:b/>
              </w:rPr>
            </w:pPr>
          </w:p>
          <w:p w:rsidR="00646206" w:rsidRPr="002F068B" w:rsidRDefault="00646206" w:rsidP="00646206">
            <w:pPr>
              <w:rPr>
                <w:rFonts w:ascii="Arial" w:hAnsi="Arial" w:cs="Arial"/>
                <w:b/>
              </w:rPr>
            </w:pPr>
          </w:p>
          <w:p w:rsidR="00646206" w:rsidRPr="002F068B" w:rsidRDefault="00646206" w:rsidP="00646206">
            <w:pPr>
              <w:rPr>
                <w:rFonts w:ascii="Arial" w:hAnsi="Arial" w:cs="Arial"/>
                <w:b/>
              </w:rPr>
            </w:pPr>
          </w:p>
          <w:p w:rsidR="00646206" w:rsidRPr="002F068B" w:rsidRDefault="00646206" w:rsidP="00646206">
            <w:pPr>
              <w:rPr>
                <w:rFonts w:ascii="Arial" w:hAnsi="Arial" w:cs="Arial"/>
                <w:b/>
              </w:rPr>
            </w:pPr>
          </w:p>
          <w:p w:rsidR="00646206" w:rsidRPr="002F068B" w:rsidRDefault="00646206" w:rsidP="00646206">
            <w:pPr>
              <w:rPr>
                <w:rFonts w:ascii="Arial" w:hAnsi="Arial" w:cs="Arial"/>
                <w:b/>
              </w:rPr>
            </w:pPr>
          </w:p>
          <w:p w:rsidR="00646206" w:rsidRPr="002F068B" w:rsidRDefault="00646206" w:rsidP="00646206">
            <w:pPr>
              <w:rPr>
                <w:rFonts w:ascii="Arial" w:hAnsi="Arial" w:cs="Arial"/>
                <w:b/>
              </w:rPr>
            </w:pPr>
          </w:p>
          <w:p w:rsidR="00646206" w:rsidRPr="002F068B" w:rsidRDefault="00646206" w:rsidP="00646206">
            <w:pPr>
              <w:rPr>
                <w:rFonts w:ascii="Arial" w:hAnsi="Arial" w:cs="Arial"/>
                <w:b/>
              </w:rPr>
            </w:pPr>
          </w:p>
          <w:p w:rsidR="00646206" w:rsidRPr="002F068B" w:rsidRDefault="00646206" w:rsidP="00646206">
            <w:pPr>
              <w:rPr>
                <w:rFonts w:ascii="Arial" w:hAnsi="Arial" w:cs="Arial"/>
                <w:b/>
              </w:rPr>
            </w:pPr>
          </w:p>
          <w:p w:rsidR="00646206" w:rsidRPr="002F068B" w:rsidRDefault="00646206" w:rsidP="00646206">
            <w:pPr>
              <w:rPr>
                <w:rFonts w:ascii="Arial" w:hAnsi="Arial" w:cs="Arial"/>
                <w:b/>
              </w:rPr>
            </w:pPr>
          </w:p>
          <w:p w:rsidR="00646206" w:rsidRPr="002F068B" w:rsidRDefault="00646206" w:rsidP="00646206">
            <w:pPr>
              <w:rPr>
                <w:rFonts w:ascii="Arial" w:hAnsi="Arial" w:cs="Arial"/>
                <w:b/>
              </w:rPr>
            </w:pPr>
          </w:p>
          <w:p w:rsidR="00646206" w:rsidRPr="002F068B" w:rsidRDefault="00646206" w:rsidP="00646206">
            <w:pPr>
              <w:rPr>
                <w:rFonts w:ascii="Arial" w:hAnsi="Arial" w:cs="Arial"/>
                <w:b/>
              </w:rPr>
            </w:pPr>
          </w:p>
          <w:p w:rsidR="00646206" w:rsidRPr="002F068B"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tc>
        <w:tc>
          <w:tcPr>
            <w:tcW w:w="1701" w:type="dxa"/>
          </w:tcPr>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Pr="006C3DBA" w:rsidRDefault="00646206" w:rsidP="00D36323">
            <w:pPr>
              <w:rPr>
                <w:rFonts w:ascii="Arial" w:hAnsi="Arial" w:cs="Arial"/>
              </w:rPr>
            </w:pPr>
          </w:p>
        </w:tc>
        <w:tc>
          <w:tcPr>
            <w:tcW w:w="6237" w:type="dxa"/>
          </w:tcPr>
          <w:p w:rsidR="00646206" w:rsidRPr="006C3DBA" w:rsidRDefault="00685CCA" w:rsidP="00646206">
            <w:pPr>
              <w:rPr>
                <w:rFonts w:ascii="Arial" w:hAnsi="Arial" w:cs="Arial"/>
              </w:rPr>
            </w:pPr>
            <w:r>
              <w:rPr>
                <w:rFonts w:ascii="Arial" w:hAnsi="Arial" w:cs="Arial"/>
              </w:rPr>
              <w:t xml:space="preserve">Louise McLaughlin </w:t>
            </w:r>
            <w:r w:rsidR="00102360">
              <w:rPr>
                <w:rFonts w:ascii="Arial" w:hAnsi="Arial" w:cs="Arial"/>
              </w:rPr>
              <w:t xml:space="preserve">from DFP’s Public Sector Reform Unit delivered </w:t>
            </w:r>
            <w:r>
              <w:rPr>
                <w:rFonts w:ascii="Arial" w:hAnsi="Arial" w:cs="Arial"/>
              </w:rPr>
              <w:t xml:space="preserve">a presentation on </w:t>
            </w:r>
            <w:r w:rsidR="00102360">
              <w:rPr>
                <w:rFonts w:ascii="Arial" w:hAnsi="Arial" w:cs="Arial"/>
              </w:rPr>
              <w:t>improving public services by developing new models for service delivery</w:t>
            </w:r>
            <w:r w:rsidR="00C058A3">
              <w:rPr>
                <w:rFonts w:ascii="Arial" w:hAnsi="Arial" w:cs="Arial"/>
              </w:rPr>
              <w:t xml:space="preserve">. New models of delivery included Payment by Results, Social Impact Bonds and Mutuals/Cooperatives. </w:t>
            </w:r>
          </w:p>
          <w:p w:rsidR="00646206" w:rsidRPr="006C3DBA" w:rsidRDefault="00646206" w:rsidP="00646206">
            <w:pPr>
              <w:rPr>
                <w:rFonts w:ascii="Arial" w:hAnsi="Arial" w:cs="Arial"/>
              </w:rPr>
            </w:pPr>
          </w:p>
          <w:p w:rsidR="00751327" w:rsidRDefault="00C058A3" w:rsidP="00685CCA">
            <w:pPr>
              <w:rPr>
                <w:rFonts w:ascii="Arial" w:hAnsi="Arial" w:cs="Arial"/>
              </w:rPr>
            </w:pPr>
            <w:r>
              <w:rPr>
                <w:rFonts w:ascii="Arial" w:hAnsi="Arial" w:cs="Arial"/>
              </w:rPr>
              <w:t xml:space="preserve">The presentation generated considerable discussion on each of the models highlighted and on their implementation in NI. </w:t>
            </w:r>
          </w:p>
          <w:p w:rsidR="00751327" w:rsidRDefault="00751327" w:rsidP="00685CCA">
            <w:pPr>
              <w:rPr>
                <w:rFonts w:ascii="Arial" w:hAnsi="Arial" w:cs="Arial"/>
              </w:rPr>
            </w:pPr>
          </w:p>
          <w:p w:rsidR="003F10A8" w:rsidRDefault="00E5347F" w:rsidP="00685CCA">
            <w:pPr>
              <w:rPr>
                <w:rFonts w:ascii="Arial" w:hAnsi="Arial" w:cs="Arial"/>
              </w:rPr>
            </w:pPr>
            <w:r w:rsidRPr="0012360E">
              <w:rPr>
                <w:rFonts w:ascii="Arial" w:hAnsi="Arial" w:cs="Arial"/>
                <w:b/>
              </w:rPr>
              <w:t>Social Impact Bonds</w:t>
            </w:r>
            <w:r w:rsidR="00BF6041">
              <w:rPr>
                <w:rFonts w:ascii="Arial" w:hAnsi="Arial" w:cs="Arial"/>
                <w:b/>
              </w:rPr>
              <w:t xml:space="preserve"> (SIBs)</w:t>
            </w:r>
            <w:r w:rsidR="003F10A8">
              <w:rPr>
                <w:rFonts w:ascii="Arial" w:hAnsi="Arial" w:cs="Arial"/>
              </w:rPr>
              <w:br/>
            </w:r>
            <w:r w:rsidR="003F10A8">
              <w:rPr>
                <w:rFonts w:ascii="Arial" w:hAnsi="Arial" w:cs="Arial"/>
              </w:rPr>
              <w:br/>
              <w:t>Some i</w:t>
            </w:r>
            <w:r w:rsidR="00751327">
              <w:rPr>
                <w:rFonts w:ascii="Arial" w:hAnsi="Arial" w:cs="Arial"/>
              </w:rPr>
              <w:t>ssues raised included</w:t>
            </w:r>
            <w:r w:rsidR="003F10A8">
              <w:rPr>
                <w:rFonts w:ascii="Arial" w:hAnsi="Arial" w:cs="Arial"/>
              </w:rPr>
              <w:t>:</w:t>
            </w:r>
            <w:r w:rsidR="003F10A8">
              <w:rPr>
                <w:rFonts w:ascii="Arial" w:hAnsi="Arial" w:cs="Arial"/>
              </w:rPr>
              <w:br/>
            </w:r>
          </w:p>
          <w:p w:rsidR="00AE0FDE" w:rsidRDefault="00E5347F" w:rsidP="0012360E">
            <w:pPr>
              <w:pStyle w:val="ListParagraph"/>
              <w:numPr>
                <w:ilvl w:val="0"/>
                <w:numId w:val="25"/>
              </w:numPr>
              <w:rPr>
                <w:rFonts w:ascii="Arial" w:hAnsi="Arial" w:cs="Arial"/>
                <w:sz w:val="16"/>
                <w:szCs w:val="16"/>
              </w:rPr>
            </w:pPr>
            <w:r w:rsidRPr="0012360E">
              <w:rPr>
                <w:rFonts w:ascii="Arial" w:hAnsi="Arial" w:cs="Arial"/>
              </w:rPr>
              <w:t>the lack of philanthropic sources in NI</w:t>
            </w:r>
            <w:r w:rsidR="003F10A8">
              <w:rPr>
                <w:rFonts w:ascii="Arial" w:hAnsi="Arial" w:cs="Arial"/>
              </w:rPr>
              <w:t>;</w:t>
            </w:r>
          </w:p>
          <w:p w:rsidR="00AE0FDE" w:rsidRDefault="003F10A8" w:rsidP="0012360E">
            <w:pPr>
              <w:pStyle w:val="ListParagraph"/>
              <w:numPr>
                <w:ilvl w:val="0"/>
                <w:numId w:val="25"/>
              </w:numPr>
              <w:rPr>
                <w:rFonts w:ascii="Arial" w:hAnsi="Arial" w:cs="Arial"/>
              </w:rPr>
            </w:pPr>
            <w:r>
              <w:rPr>
                <w:rFonts w:ascii="Arial" w:hAnsi="Arial" w:cs="Arial"/>
              </w:rPr>
              <w:t>alignment of structures with no investor;</w:t>
            </w:r>
          </w:p>
          <w:p w:rsidR="00AE0FDE" w:rsidRDefault="003F10A8" w:rsidP="0012360E">
            <w:pPr>
              <w:pStyle w:val="ListParagraph"/>
              <w:numPr>
                <w:ilvl w:val="0"/>
                <w:numId w:val="25"/>
              </w:numPr>
              <w:rPr>
                <w:rFonts w:ascii="Arial" w:hAnsi="Arial" w:cs="Arial"/>
              </w:rPr>
            </w:pPr>
            <w:r>
              <w:rPr>
                <w:rFonts w:ascii="Arial" w:hAnsi="Arial" w:cs="Arial"/>
              </w:rPr>
              <w:t>no relationship with funding body when managed through an IB</w:t>
            </w:r>
            <w:r w:rsidR="00BF6041">
              <w:rPr>
                <w:rFonts w:ascii="Arial" w:hAnsi="Arial" w:cs="Arial"/>
              </w:rPr>
              <w:t>;</w:t>
            </w:r>
          </w:p>
          <w:p w:rsidR="00AE0FDE" w:rsidRDefault="00BF6041" w:rsidP="0012360E">
            <w:pPr>
              <w:pStyle w:val="ListParagraph"/>
              <w:numPr>
                <w:ilvl w:val="0"/>
                <w:numId w:val="25"/>
              </w:numPr>
              <w:rPr>
                <w:rFonts w:ascii="Arial" w:hAnsi="Arial" w:cs="Arial"/>
              </w:rPr>
            </w:pPr>
            <w:r>
              <w:rPr>
                <w:rFonts w:ascii="Arial" w:hAnsi="Arial" w:cs="Arial"/>
              </w:rPr>
              <w:t>contractual issues with secondary providers;</w:t>
            </w:r>
            <w:r w:rsidR="003F10A8">
              <w:rPr>
                <w:rFonts w:ascii="Arial" w:hAnsi="Arial" w:cs="Arial"/>
              </w:rPr>
              <w:t xml:space="preserve"> </w:t>
            </w:r>
          </w:p>
          <w:p w:rsidR="00AE0FDE" w:rsidRDefault="003F10A8" w:rsidP="0012360E">
            <w:pPr>
              <w:pStyle w:val="ListParagraph"/>
              <w:numPr>
                <w:ilvl w:val="0"/>
                <w:numId w:val="25"/>
              </w:numPr>
              <w:rPr>
                <w:rFonts w:ascii="Arial" w:hAnsi="Arial" w:cs="Arial"/>
              </w:rPr>
            </w:pPr>
            <w:r>
              <w:rPr>
                <w:rFonts w:ascii="Arial" w:hAnsi="Arial" w:cs="Arial"/>
              </w:rPr>
              <w:t>clarity in the use of terminology</w:t>
            </w:r>
            <w:r w:rsidR="00BF6041">
              <w:rPr>
                <w:rFonts w:ascii="Arial" w:hAnsi="Arial" w:cs="Arial"/>
              </w:rPr>
              <w:t>;</w:t>
            </w:r>
          </w:p>
          <w:p w:rsidR="00AE0FDE" w:rsidRDefault="00BF6041" w:rsidP="0012360E">
            <w:pPr>
              <w:pStyle w:val="ListParagraph"/>
              <w:numPr>
                <w:ilvl w:val="0"/>
                <w:numId w:val="25"/>
              </w:numPr>
              <w:rPr>
                <w:rFonts w:ascii="Arial" w:hAnsi="Arial" w:cs="Arial"/>
              </w:rPr>
            </w:pPr>
            <w:r>
              <w:rPr>
                <w:rFonts w:ascii="Arial" w:hAnsi="Arial" w:cs="Arial"/>
              </w:rPr>
              <w:t xml:space="preserve">feasibility of securing philanthropic investors if government objectives were at odds with their mission aims; </w:t>
            </w:r>
          </w:p>
          <w:p w:rsidR="00AE0FDE" w:rsidRPr="0012360E" w:rsidRDefault="00BF6041" w:rsidP="0012360E">
            <w:pPr>
              <w:pStyle w:val="ListParagraph"/>
              <w:numPr>
                <w:ilvl w:val="0"/>
                <w:numId w:val="25"/>
              </w:numPr>
              <w:rPr>
                <w:rFonts w:ascii="Arial" w:hAnsi="Arial" w:cs="Arial"/>
              </w:rPr>
            </w:pPr>
            <w:r>
              <w:rPr>
                <w:rFonts w:ascii="Arial" w:hAnsi="Arial" w:cs="Arial"/>
              </w:rPr>
              <w:t>additional layers of bureaucracy with SIBs</w:t>
            </w:r>
            <w:r w:rsidR="00E5347F" w:rsidRPr="0012360E">
              <w:rPr>
                <w:rFonts w:ascii="Arial" w:hAnsi="Arial" w:cs="Arial"/>
              </w:rPr>
              <w:t>.</w:t>
            </w:r>
            <w:r w:rsidR="00E5347F" w:rsidRPr="0012360E">
              <w:rPr>
                <w:rFonts w:ascii="Arial" w:hAnsi="Arial" w:cs="Arial"/>
              </w:rPr>
              <w:br/>
            </w:r>
          </w:p>
          <w:p w:rsidR="00C13D75" w:rsidRDefault="00C13D75" w:rsidP="00BF6041">
            <w:pPr>
              <w:rPr>
                <w:rFonts w:ascii="Arial" w:hAnsi="Arial" w:cs="Arial"/>
              </w:rPr>
            </w:pPr>
            <w:r>
              <w:rPr>
                <w:rFonts w:ascii="Arial" w:hAnsi="Arial" w:cs="Arial"/>
              </w:rPr>
              <w:t xml:space="preserve">Seamus McALeavey commented that while the theory was good, there were questions in relation to the availability of capital in NI and the increased cost to organisations taking loans to finance these initiatives. </w:t>
            </w:r>
          </w:p>
          <w:p w:rsidR="00C13D75" w:rsidRDefault="00C13D75" w:rsidP="00BF6041">
            <w:pPr>
              <w:rPr>
                <w:rFonts w:ascii="Arial" w:hAnsi="Arial" w:cs="Arial"/>
              </w:rPr>
            </w:pPr>
          </w:p>
          <w:p w:rsidR="00C13D75" w:rsidRDefault="00C13D75" w:rsidP="00BF6041">
            <w:pPr>
              <w:rPr>
                <w:rFonts w:ascii="Arial" w:hAnsi="Arial" w:cs="Arial"/>
              </w:rPr>
            </w:pPr>
            <w:r>
              <w:rPr>
                <w:rFonts w:ascii="Arial" w:hAnsi="Arial" w:cs="Arial"/>
              </w:rPr>
              <w:t xml:space="preserve">Lisa McElherron advised members that these initiatives had been in place in GB for about 3 years and that the National Council for Voluntary Organisations (NCVO) was assessing the impact on the Sector. She highlighted an example in Peterborough where a national policy change implemented by Government adversely impacted on a programme set up to address re-offending rates by short-term prisoners which was financed through a SIB. This example highlighted </w:t>
            </w:r>
            <w:r w:rsidR="003E7C2A">
              <w:rPr>
                <w:rFonts w:ascii="Arial" w:hAnsi="Arial" w:cs="Arial"/>
              </w:rPr>
              <w:t xml:space="preserve">the potential risk to investors. </w:t>
            </w:r>
          </w:p>
          <w:p w:rsidR="00C13D75" w:rsidRDefault="00C13D75" w:rsidP="00BF6041">
            <w:pPr>
              <w:rPr>
                <w:rFonts w:ascii="Arial" w:hAnsi="Arial" w:cs="Arial"/>
              </w:rPr>
            </w:pPr>
          </w:p>
          <w:p w:rsidR="00BF6041" w:rsidRDefault="00751327" w:rsidP="00BF6041">
            <w:pPr>
              <w:rPr>
                <w:rFonts w:ascii="Arial" w:hAnsi="Arial" w:cs="Arial"/>
              </w:rPr>
            </w:pPr>
            <w:r>
              <w:rPr>
                <w:rFonts w:ascii="Arial" w:hAnsi="Arial" w:cs="Arial"/>
              </w:rPr>
              <w:t xml:space="preserve">Louise </w:t>
            </w:r>
            <w:r w:rsidR="003F10A8">
              <w:rPr>
                <w:rFonts w:ascii="Arial" w:hAnsi="Arial" w:cs="Arial"/>
              </w:rPr>
              <w:t xml:space="preserve">addressed the issues explaining </w:t>
            </w:r>
            <w:r>
              <w:rPr>
                <w:rFonts w:ascii="Arial" w:hAnsi="Arial" w:cs="Arial"/>
              </w:rPr>
              <w:t xml:space="preserve">that this concept was new to NI and that pilot exercises would be conducted before implementation. </w:t>
            </w:r>
            <w:r w:rsidR="00C13D75">
              <w:rPr>
                <w:rFonts w:ascii="Arial" w:hAnsi="Arial" w:cs="Arial"/>
              </w:rPr>
              <w:t xml:space="preserve">She also indicated the possibility of an innovation fund to kick-start the process. </w:t>
            </w:r>
          </w:p>
          <w:p w:rsidR="00A42718" w:rsidRDefault="00A42718" w:rsidP="00685CCA">
            <w:pPr>
              <w:rPr>
                <w:rFonts w:ascii="Arial" w:hAnsi="Arial" w:cs="Arial"/>
              </w:rPr>
            </w:pPr>
          </w:p>
          <w:p w:rsidR="00A42718" w:rsidRDefault="00A42718" w:rsidP="00685CCA">
            <w:pPr>
              <w:rPr>
                <w:rFonts w:ascii="Arial" w:hAnsi="Arial" w:cs="Arial"/>
              </w:rPr>
            </w:pPr>
            <w:r>
              <w:rPr>
                <w:rFonts w:ascii="Arial" w:hAnsi="Arial" w:cs="Arial"/>
              </w:rPr>
              <w:t xml:space="preserve">Michael Donnelly </w:t>
            </w:r>
            <w:r w:rsidR="003E7C2A">
              <w:rPr>
                <w:rFonts w:ascii="Arial" w:hAnsi="Arial" w:cs="Arial"/>
              </w:rPr>
              <w:t xml:space="preserve">acknowledged the need to have this matter brought to the Joint Forum at the early </w:t>
            </w:r>
            <w:r w:rsidR="009A6351">
              <w:rPr>
                <w:rFonts w:ascii="Arial" w:hAnsi="Arial" w:cs="Arial"/>
              </w:rPr>
              <w:t xml:space="preserve">stages of implementation in NI </w:t>
            </w:r>
            <w:r w:rsidR="003E7C2A">
              <w:rPr>
                <w:rFonts w:ascii="Arial" w:hAnsi="Arial" w:cs="Arial"/>
              </w:rPr>
              <w:t xml:space="preserve">and stated that </w:t>
            </w:r>
            <w:r w:rsidR="0062233D">
              <w:rPr>
                <w:rFonts w:ascii="Arial" w:hAnsi="Arial" w:cs="Arial"/>
              </w:rPr>
              <w:t>the f</w:t>
            </w:r>
            <w:r w:rsidR="003E7C2A">
              <w:rPr>
                <w:rFonts w:ascii="Arial" w:hAnsi="Arial" w:cs="Arial"/>
              </w:rPr>
              <w:t xml:space="preserve"> </w:t>
            </w:r>
            <w:r w:rsidR="006F7785">
              <w:rPr>
                <w:rFonts w:ascii="Arial" w:hAnsi="Arial" w:cs="Arial"/>
              </w:rPr>
              <w:t>F</w:t>
            </w:r>
            <w:r w:rsidR="0062233D">
              <w:rPr>
                <w:rFonts w:ascii="Arial" w:hAnsi="Arial" w:cs="Arial"/>
              </w:rPr>
              <w:t>orum is keen to remain involved in the process.</w:t>
            </w:r>
          </w:p>
          <w:p w:rsidR="0062233D" w:rsidRDefault="0062233D" w:rsidP="00685CCA">
            <w:pPr>
              <w:rPr>
                <w:rFonts w:ascii="Arial" w:hAnsi="Arial" w:cs="Arial"/>
              </w:rPr>
            </w:pPr>
            <w:r>
              <w:rPr>
                <w:rFonts w:ascii="Arial" w:hAnsi="Arial" w:cs="Arial"/>
              </w:rPr>
              <w:t xml:space="preserve">Anne also was keen for the forum to keep a close eye on </w:t>
            </w:r>
            <w:r w:rsidR="006F7785">
              <w:rPr>
                <w:rFonts w:ascii="Arial" w:hAnsi="Arial" w:cs="Arial"/>
              </w:rPr>
              <w:t xml:space="preserve">new service delivery models </w:t>
            </w:r>
            <w:r>
              <w:rPr>
                <w:rFonts w:ascii="Arial" w:hAnsi="Arial" w:cs="Arial"/>
              </w:rPr>
              <w:t xml:space="preserve">and its effects </w:t>
            </w:r>
            <w:r w:rsidR="006F7785">
              <w:rPr>
                <w:rFonts w:ascii="Arial" w:hAnsi="Arial" w:cs="Arial"/>
              </w:rPr>
              <w:t>on</w:t>
            </w:r>
            <w:r>
              <w:rPr>
                <w:rFonts w:ascii="Arial" w:hAnsi="Arial" w:cs="Arial"/>
              </w:rPr>
              <w:t xml:space="preserve"> the voluntary and community sector.</w:t>
            </w:r>
          </w:p>
          <w:p w:rsidR="009A6351" w:rsidRPr="001B6459" w:rsidRDefault="009A6351" w:rsidP="00685CCA">
            <w:pPr>
              <w:rPr>
                <w:rFonts w:ascii="Arial" w:hAnsi="Arial" w:cs="Arial"/>
              </w:rPr>
            </w:pPr>
          </w:p>
        </w:tc>
        <w:tc>
          <w:tcPr>
            <w:tcW w:w="1560" w:type="dxa"/>
          </w:tcPr>
          <w:p w:rsidR="00646206" w:rsidRPr="006C3DBA" w:rsidRDefault="00646206" w:rsidP="00646206">
            <w:pPr>
              <w:rPr>
                <w:rFonts w:ascii="Arial" w:hAnsi="Arial" w:cs="Arial"/>
              </w:rPr>
            </w:pPr>
          </w:p>
        </w:tc>
        <w:tc>
          <w:tcPr>
            <w:tcW w:w="1733" w:type="dxa"/>
          </w:tcPr>
          <w:p w:rsidR="00646206" w:rsidRPr="006C3DBA" w:rsidRDefault="0018148C" w:rsidP="00646206">
            <w:pPr>
              <w:rPr>
                <w:rFonts w:ascii="Arial" w:hAnsi="Arial" w:cs="Arial"/>
              </w:rPr>
            </w:pPr>
            <w:r>
              <w:rPr>
                <w:rFonts w:ascii="Arial" w:hAnsi="Arial" w:cs="Arial"/>
              </w:rPr>
              <w:t>all papers issued with Joint Communique</w:t>
            </w: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Default="00646206" w:rsidP="00646206">
            <w:pPr>
              <w:rPr>
                <w:rFonts w:ascii="Arial" w:hAnsi="Arial" w:cs="Arial"/>
              </w:rPr>
            </w:pPr>
          </w:p>
          <w:p w:rsidR="00C13D75" w:rsidRDefault="00C13D75" w:rsidP="00646206">
            <w:pPr>
              <w:rPr>
                <w:rFonts w:ascii="Arial" w:hAnsi="Arial" w:cs="Arial"/>
              </w:rPr>
            </w:pPr>
          </w:p>
          <w:p w:rsidR="00C13D75" w:rsidRDefault="00C13D75" w:rsidP="00646206">
            <w:pPr>
              <w:rPr>
                <w:rFonts w:ascii="Arial" w:hAnsi="Arial" w:cs="Arial"/>
              </w:rPr>
            </w:pPr>
          </w:p>
          <w:p w:rsidR="00C13D75" w:rsidRDefault="00C13D75" w:rsidP="00646206">
            <w:pPr>
              <w:rPr>
                <w:rFonts w:ascii="Arial" w:hAnsi="Arial" w:cs="Arial"/>
              </w:rPr>
            </w:pPr>
          </w:p>
          <w:p w:rsidR="00C13D75" w:rsidRDefault="00C13D75" w:rsidP="00646206">
            <w:pPr>
              <w:rPr>
                <w:rFonts w:ascii="Arial" w:hAnsi="Arial" w:cs="Arial"/>
              </w:rPr>
            </w:pPr>
          </w:p>
          <w:p w:rsidR="00C13D75" w:rsidRDefault="00C13D75" w:rsidP="00646206">
            <w:pPr>
              <w:rPr>
                <w:rFonts w:ascii="Arial" w:hAnsi="Arial" w:cs="Arial"/>
              </w:rPr>
            </w:pPr>
          </w:p>
          <w:p w:rsidR="00C13D75" w:rsidRDefault="00C13D75" w:rsidP="00646206">
            <w:pPr>
              <w:rPr>
                <w:rFonts w:ascii="Arial" w:hAnsi="Arial" w:cs="Arial"/>
              </w:rPr>
            </w:pPr>
          </w:p>
          <w:p w:rsidR="00C13D75" w:rsidRDefault="00C13D75" w:rsidP="00646206">
            <w:pPr>
              <w:rPr>
                <w:rFonts w:ascii="Arial" w:hAnsi="Arial" w:cs="Arial"/>
              </w:rPr>
            </w:pPr>
          </w:p>
          <w:p w:rsidR="003E7C2A" w:rsidRDefault="003E7C2A" w:rsidP="00646206">
            <w:pPr>
              <w:rPr>
                <w:rFonts w:ascii="Arial" w:hAnsi="Arial" w:cs="Arial"/>
              </w:rPr>
            </w:pPr>
          </w:p>
          <w:p w:rsidR="003E7C2A" w:rsidRDefault="003E7C2A" w:rsidP="00646206">
            <w:pPr>
              <w:rPr>
                <w:rFonts w:ascii="Arial" w:hAnsi="Arial" w:cs="Arial"/>
              </w:rPr>
            </w:pPr>
          </w:p>
          <w:p w:rsidR="003E7C2A" w:rsidRDefault="003E7C2A" w:rsidP="00646206">
            <w:pPr>
              <w:rPr>
                <w:rFonts w:ascii="Arial" w:hAnsi="Arial" w:cs="Arial"/>
              </w:rPr>
            </w:pPr>
          </w:p>
          <w:p w:rsidR="003E7C2A" w:rsidRDefault="003E7C2A" w:rsidP="00646206">
            <w:pPr>
              <w:rPr>
                <w:rFonts w:ascii="Arial" w:hAnsi="Arial" w:cs="Arial"/>
              </w:rPr>
            </w:pPr>
          </w:p>
          <w:p w:rsidR="003E7C2A" w:rsidRDefault="003E7C2A" w:rsidP="00646206">
            <w:pPr>
              <w:rPr>
                <w:rFonts w:ascii="Arial" w:hAnsi="Arial" w:cs="Arial"/>
              </w:rPr>
            </w:pPr>
          </w:p>
          <w:p w:rsidR="00C13D75" w:rsidRDefault="00C13D75" w:rsidP="00646206">
            <w:pPr>
              <w:rPr>
                <w:rFonts w:ascii="Arial" w:hAnsi="Arial" w:cs="Arial"/>
              </w:rPr>
            </w:pPr>
            <w:r>
              <w:rPr>
                <w:rFonts w:ascii="Arial" w:hAnsi="Arial" w:cs="Arial"/>
              </w:rPr>
              <w:t xml:space="preserve">Consideration to be given to inviting speakers from other regions </w:t>
            </w:r>
          </w:p>
          <w:p w:rsidR="003E7C2A" w:rsidRDefault="003E7C2A" w:rsidP="00646206">
            <w:pPr>
              <w:rPr>
                <w:rFonts w:ascii="Arial" w:hAnsi="Arial" w:cs="Arial"/>
              </w:rPr>
            </w:pPr>
          </w:p>
          <w:p w:rsidR="003E7C2A" w:rsidRPr="006C3DBA" w:rsidRDefault="003E7C2A" w:rsidP="00646206">
            <w:pPr>
              <w:rPr>
                <w:rFonts w:ascii="Arial" w:hAnsi="Arial" w:cs="Arial"/>
              </w:rPr>
            </w:pPr>
            <w:r>
              <w:rPr>
                <w:rFonts w:ascii="Arial" w:hAnsi="Arial" w:cs="Arial"/>
              </w:rPr>
              <w:t>Joint Forum to keep a watching brief on developments</w:t>
            </w:r>
          </w:p>
        </w:tc>
      </w:tr>
      <w:tr w:rsidR="00646206" w:rsidRPr="006C3DBA" w:rsidTr="0012360E">
        <w:trPr>
          <w:trHeight w:val="163"/>
        </w:trPr>
        <w:tc>
          <w:tcPr>
            <w:tcW w:w="2943" w:type="dxa"/>
          </w:tcPr>
          <w:p w:rsidR="00646206" w:rsidRPr="00887116" w:rsidRDefault="00D36323" w:rsidP="00646206">
            <w:pPr>
              <w:pStyle w:val="ListParagraph"/>
              <w:numPr>
                <w:ilvl w:val="0"/>
                <w:numId w:val="21"/>
              </w:numPr>
              <w:rPr>
                <w:rFonts w:ascii="Arial" w:hAnsi="Arial" w:cs="Arial"/>
                <w:b/>
              </w:rPr>
            </w:pPr>
            <w:r>
              <w:rPr>
                <w:rFonts w:ascii="Arial" w:hAnsi="Arial" w:cs="Arial"/>
                <w:b/>
              </w:rPr>
              <w:t>Key policy developments</w:t>
            </w:r>
          </w:p>
        </w:tc>
        <w:tc>
          <w:tcPr>
            <w:tcW w:w="1701" w:type="dxa"/>
          </w:tcPr>
          <w:p w:rsidR="00646206" w:rsidRPr="006C3DBA" w:rsidRDefault="00646206" w:rsidP="00646206">
            <w:pPr>
              <w:rPr>
                <w:rFonts w:ascii="Arial" w:hAnsi="Arial" w:cs="Arial"/>
              </w:rPr>
            </w:pPr>
          </w:p>
        </w:tc>
        <w:tc>
          <w:tcPr>
            <w:tcW w:w="6237" w:type="dxa"/>
          </w:tcPr>
          <w:p w:rsidR="0062233D" w:rsidRDefault="0062233D" w:rsidP="00D36323">
            <w:pPr>
              <w:rPr>
                <w:rFonts w:ascii="Arial" w:hAnsi="Arial" w:cs="Arial"/>
              </w:rPr>
            </w:pPr>
            <w:r>
              <w:rPr>
                <w:rFonts w:ascii="Arial" w:hAnsi="Arial" w:cs="Arial"/>
              </w:rPr>
              <w:t xml:space="preserve">Michael Donnelly stated that he was keen for important policies to be brought to the attention of the </w:t>
            </w:r>
            <w:r w:rsidR="006F7785">
              <w:rPr>
                <w:rFonts w:ascii="Arial" w:hAnsi="Arial" w:cs="Arial"/>
              </w:rPr>
              <w:t>F</w:t>
            </w:r>
            <w:r>
              <w:rPr>
                <w:rFonts w:ascii="Arial" w:hAnsi="Arial" w:cs="Arial"/>
              </w:rPr>
              <w:t>orum at an early stage</w:t>
            </w:r>
            <w:r w:rsidR="006F7785">
              <w:rPr>
                <w:rFonts w:ascii="Arial" w:hAnsi="Arial" w:cs="Arial"/>
              </w:rPr>
              <w:t xml:space="preserve"> and</w:t>
            </w:r>
            <w:r>
              <w:rPr>
                <w:rFonts w:ascii="Arial" w:hAnsi="Arial" w:cs="Arial"/>
              </w:rPr>
              <w:t xml:space="preserve"> suggested the </w:t>
            </w:r>
            <w:r w:rsidR="006F7785">
              <w:rPr>
                <w:rFonts w:ascii="Arial" w:hAnsi="Arial" w:cs="Arial"/>
              </w:rPr>
              <w:t>F</w:t>
            </w:r>
            <w:r>
              <w:rPr>
                <w:rFonts w:ascii="Arial" w:hAnsi="Arial" w:cs="Arial"/>
              </w:rPr>
              <w:t xml:space="preserve">orum should be used as a filter to discuss what is happening across government. </w:t>
            </w:r>
          </w:p>
          <w:p w:rsidR="0062233D" w:rsidRDefault="0062233D" w:rsidP="00D36323">
            <w:pPr>
              <w:rPr>
                <w:rFonts w:ascii="Arial" w:hAnsi="Arial" w:cs="Arial"/>
              </w:rPr>
            </w:pPr>
          </w:p>
          <w:p w:rsidR="006F7785" w:rsidRDefault="006F7785" w:rsidP="00D36323">
            <w:pPr>
              <w:rPr>
                <w:rFonts w:ascii="Arial" w:hAnsi="Arial" w:cs="Arial"/>
              </w:rPr>
            </w:pPr>
            <w:r>
              <w:rPr>
                <w:rFonts w:ascii="Arial" w:hAnsi="Arial" w:cs="Arial"/>
              </w:rPr>
              <w:t xml:space="preserve">He added that PSG would consider policies under development and bring policies and key initiatives to the Joint Forum.  </w:t>
            </w:r>
            <w:r w:rsidR="0062233D">
              <w:rPr>
                <w:rFonts w:ascii="Arial" w:hAnsi="Arial" w:cs="Arial"/>
              </w:rPr>
              <w:t>Anne noted that Lisa McElherron would act as policy filter for the VCS.</w:t>
            </w:r>
          </w:p>
          <w:p w:rsidR="0062233D" w:rsidRPr="006C3DBA" w:rsidRDefault="0062233D" w:rsidP="00D36323">
            <w:pPr>
              <w:rPr>
                <w:rFonts w:ascii="Arial" w:hAnsi="Arial" w:cs="Arial"/>
              </w:rPr>
            </w:pPr>
            <w:r>
              <w:rPr>
                <w:rFonts w:ascii="Arial" w:hAnsi="Arial" w:cs="Arial"/>
              </w:rPr>
              <w:t xml:space="preserve"> </w:t>
            </w:r>
          </w:p>
        </w:tc>
        <w:tc>
          <w:tcPr>
            <w:tcW w:w="1560" w:type="dxa"/>
          </w:tcPr>
          <w:p w:rsidR="00646206" w:rsidRPr="006C3DBA" w:rsidRDefault="00646206" w:rsidP="00646206">
            <w:pPr>
              <w:rPr>
                <w:rFonts w:ascii="Arial" w:hAnsi="Arial" w:cs="Arial"/>
              </w:rPr>
            </w:pPr>
          </w:p>
          <w:p w:rsidR="00646206" w:rsidRPr="006C3DBA" w:rsidRDefault="00646206" w:rsidP="00646206">
            <w:pPr>
              <w:rPr>
                <w:rFonts w:ascii="Arial" w:hAnsi="Arial" w:cs="Arial"/>
              </w:rPr>
            </w:pPr>
          </w:p>
        </w:tc>
        <w:tc>
          <w:tcPr>
            <w:tcW w:w="1733" w:type="dxa"/>
          </w:tcPr>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Pr="006C3DBA" w:rsidRDefault="00646206" w:rsidP="00646206">
            <w:pPr>
              <w:rPr>
                <w:rFonts w:ascii="Arial" w:hAnsi="Arial" w:cs="Arial"/>
              </w:rPr>
            </w:pPr>
          </w:p>
        </w:tc>
      </w:tr>
      <w:tr w:rsidR="00646206" w:rsidRPr="006C3DBA" w:rsidTr="0012360E">
        <w:trPr>
          <w:trHeight w:val="163"/>
        </w:trPr>
        <w:tc>
          <w:tcPr>
            <w:tcW w:w="2943" w:type="dxa"/>
          </w:tcPr>
          <w:p w:rsidR="00646206" w:rsidRPr="00887116" w:rsidRDefault="00014830" w:rsidP="00646206">
            <w:pPr>
              <w:pStyle w:val="ListParagraph"/>
              <w:numPr>
                <w:ilvl w:val="0"/>
                <w:numId w:val="21"/>
              </w:numPr>
              <w:rPr>
                <w:rFonts w:ascii="Arial" w:hAnsi="Arial" w:cs="Arial"/>
                <w:b/>
              </w:rPr>
            </w:pPr>
            <w:r>
              <w:rPr>
                <w:rFonts w:ascii="Arial" w:hAnsi="Arial" w:cs="Arial"/>
                <w:b/>
              </w:rPr>
              <w:t>Enabling Success: A new Strategic Framework to Tackle Economic Inactivity in NI. Presentation by Phil Rodgers,  DETI</w:t>
            </w:r>
          </w:p>
        </w:tc>
        <w:tc>
          <w:tcPr>
            <w:tcW w:w="1701" w:type="dxa"/>
          </w:tcPr>
          <w:p w:rsidR="00646206" w:rsidRPr="006C3DBA" w:rsidRDefault="00646206" w:rsidP="00646206">
            <w:pPr>
              <w:rPr>
                <w:rFonts w:ascii="Arial" w:hAnsi="Arial" w:cs="Arial"/>
              </w:rPr>
            </w:pPr>
          </w:p>
        </w:tc>
        <w:tc>
          <w:tcPr>
            <w:tcW w:w="6237" w:type="dxa"/>
          </w:tcPr>
          <w:p w:rsidR="008C2CCD" w:rsidRDefault="008C2CCD" w:rsidP="00646206">
            <w:pPr>
              <w:ind w:left="12"/>
              <w:rPr>
                <w:rFonts w:ascii="Arial" w:hAnsi="Arial" w:cs="Arial"/>
              </w:rPr>
            </w:pPr>
            <w:r>
              <w:rPr>
                <w:rFonts w:ascii="Arial" w:hAnsi="Arial" w:cs="Arial"/>
              </w:rPr>
              <w:t>Phil Rodgers</w:t>
            </w:r>
            <w:r w:rsidR="00014830">
              <w:rPr>
                <w:rFonts w:ascii="Arial" w:hAnsi="Arial" w:cs="Arial"/>
              </w:rPr>
              <w:t xml:space="preserve"> from DETI’s Economic Policy Unit outlined the background to the recent consultation on tackling </w:t>
            </w:r>
            <w:r w:rsidR="0082385F">
              <w:rPr>
                <w:rFonts w:ascii="Arial" w:hAnsi="Arial" w:cs="Arial"/>
              </w:rPr>
              <w:t>the high level</w:t>
            </w:r>
            <w:r w:rsidR="00014830">
              <w:rPr>
                <w:rFonts w:ascii="Arial" w:hAnsi="Arial" w:cs="Arial"/>
              </w:rPr>
              <w:t xml:space="preserve"> of economic inactivity in NI. </w:t>
            </w:r>
            <w:r>
              <w:rPr>
                <w:rFonts w:ascii="Arial" w:hAnsi="Arial" w:cs="Arial"/>
              </w:rPr>
              <w:t xml:space="preserve"> </w:t>
            </w:r>
          </w:p>
          <w:p w:rsidR="00750335" w:rsidRDefault="00750335" w:rsidP="00750335">
            <w:pPr>
              <w:ind w:left="12"/>
              <w:rPr>
                <w:rFonts w:ascii="Arial" w:hAnsi="Arial" w:cs="Arial"/>
              </w:rPr>
            </w:pPr>
          </w:p>
          <w:p w:rsidR="0082385F" w:rsidRDefault="0082385F" w:rsidP="00750335">
            <w:pPr>
              <w:ind w:left="12"/>
              <w:rPr>
                <w:rFonts w:ascii="Arial" w:hAnsi="Arial" w:cs="Arial"/>
              </w:rPr>
            </w:pPr>
            <w:r>
              <w:rPr>
                <w:rFonts w:ascii="Arial" w:hAnsi="Arial" w:cs="Arial"/>
              </w:rPr>
              <w:t>The Joint Forum was asked to consider two issues – how the Strategy could be implemented and piloting new approaches.</w:t>
            </w:r>
          </w:p>
          <w:p w:rsidR="0082385F" w:rsidRDefault="0082385F" w:rsidP="00750335">
            <w:pPr>
              <w:ind w:left="12"/>
              <w:rPr>
                <w:rFonts w:ascii="Arial" w:hAnsi="Arial" w:cs="Arial"/>
              </w:rPr>
            </w:pPr>
          </w:p>
          <w:p w:rsidR="00441FDD" w:rsidRDefault="0082385F" w:rsidP="00750335">
            <w:pPr>
              <w:ind w:left="12"/>
              <w:rPr>
                <w:rFonts w:ascii="Arial" w:hAnsi="Arial" w:cs="Arial"/>
              </w:rPr>
            </w:pPr>
            <w:r>
              <w:rPr>
                <w:rFonts w:ascii="Arial" w:hAnsi="Arial" w:cs="Arial"/>
              </w:rPr>
              <w:t>He advised that strategic management and co-ordination would be delivered through a Task Force consisting of representatives from government, business organisations and the VCS but stressed that the group nee</w:t>
            </w:r>
            <w:r w:rsidR="00441FDD">
              <w:rPr>
                <w:rFonts w:ascii="Arial" w:hAnsi="Arial" w:cs="Arial"/>
              </w:rPr>
              <w:t>ded to be clear in its remit,</w:t>
            </w:r>
            <w:r>
              <w:rPr>
                <w:rFonts w:ascii="Arial" w:hAnsi="Arial" w:cs="Arial"/>
              </w:rPr>
              <w:t xml:space="preserve"> how it fi</w:t>
            </w:r>
            <w:r w:rsidR="00441FDD">
              <w:rPr>
                <w:rFonts w:ascii="Arial" w:hAnsi="Arial" w:cs="Arial"/>
              </w:rPr>
              <w:t>t</w:t>
            </w:r>
            <w:r>
              <w:rPr>
                <w:rFonts w:ascii="Arial" w:hAnsi="Arial" w:cs="Arial"/>
              </w:rPr>
              <w:t>s with existing groups</w:t>
            </w:r>
            <w:r w:rsidR="00441FDD">
              <w:rPr>
                <w:rFonts w:ascii="Arial" w:hAnsi="Arial" w:cs="Arial"/>
              </w:rPr>
              <w:t xml:space="preserve"> and the number of members. </w:t>
            </w:r>
          </w:p>
          <w:p w:rsidR="00441FDD" w:rsidRDefault="00441FDD" w:rsidP="00750335">
            <w:pPr>
              <w:ind w:left="12"/>
              <w:rPr>
                <w:rFonts w:ascii="Arial" w:hAnsi="Arial" w:cs="Arial"/>
              </w:rPr>
            </w:pPr>
          </w:p>
          <w:p w:rsidR="000244A9" w:rsidRDefault="000244A9" w:rsidP="00750335">
            <w:pPr>
              <w:ind w:left="12"/>
              <w:rPr>
                <w:rFonts w:ascii="Arial" w:hAnsi="Arial" w:cs="Arial"/>
              </w:rPr>
            </w:pPr>
            <w:r>
              <w:rPr>
                <w:rFonts w:ascii="Arial" w:hAnsi="Arial" w:cs="Arial"/>
              </w:rPr>
              <w:t xml:space="preserve">Phil suggested that the process should be designed by key stakeholders who would remain involved when services were commissioned. The overall aim was innovation in social policy to design a process to deliver new ways of meeting needs. </w:t>
            </w:r>
          </w:p>
          <w:p w:rsidR="00AE0FDE" w:rsidRDefault="000244A9" w:rsidP="0012360E">
            <w:pPr>
              <w:rPr>
                <w:rFonts w:ascii="Arial" w:hAnsi="Arial" w:cs="Arial"/>
              </w:rPr>
            </w:pPr>
            <w:r>
              <w:rPr>
                <w:rFonts w:ascii="Arial" w:hAnsi="Arial" w:cs="Arial"/>
              </w:rPr>
              <w:t>Anne welcomed the fact that while the consultation period was over, government was still considering input to the development of the f</w:t>
            </w:r>
            <w:r w:rsidR="00C466AD">
              <w:rPr>
                <w:rFonts w:ascii="Arial" w:hAnsi="Arial" w:cs="Arial"/>
              </w:rPr>
              <w:t xml:space="preserve">ramework and suggested that the Joint Forum could work with the Task Force. </w:t>
            </w:r>
          </w:p>
          <w:p w:rsidR="00AE0FDE" w:rsidRDefault="00AE0FDE" w:rsidP="0012360E">
            <w:pPr>
              <w:rPr>
                <w:rFonts w:ascii="Arial" w:hAnsi="Arial" w:cs="Arial"/>
              </w:rPr>
            </w:pPr>
          </w:p>
          <w:p w:rsidR="00AE0FDE" w:rsidRDefault="00C466AD" w:rsidP="0012360E">
            <w:pPr>
              <w:rPr>
                <w:rFonts w:ascii="Arial" w:hAnsi="Arial" w:cs="Arial"/>
              </w:rPr>
            </w:pPr>
            <w:r>
              <w:rPr>
                <w:rFonts w:ascii="Arial" w:hAnsi="Arial" w:cs="Arial"/>
              </w:rPr>
              <w:t>Members raised a number of points</w:t>
            </w:r>
            <w:r w:rsidR="00EC6E84">
              <w:rPr>
                <w:rFonts w:ascii="Arial" w:hAnsi="Arial" w:cs="Arial"/>
              </w:rPr>
              <w:t xml:space="preserve">: </w:t>
            </w:r>
          </w:p>
          <w:p w:rsidR="00AE0FDE" w:rsidRDefault="00AE0FDE" w:rsidP="0012360E">
            <w:pPr>
              <w:rPr>
                <w:rFonts w:ascii="Arial" w:hAnsi="Arial" w:cs="Arial"/>
              </w:rPr>
            </w:pPr>
          </w:p>
          <w:p w:rsidR="00AE0FDE" w:rsidRDefault="00E5347F" w:rsidP="0012360E">
            <w:pPr>
              <w:pStyle w:val="ListParagraph"/>
              <w:numPr>
                <w:ilvl w:val="0"/>
                <w:numId w:val="26"/>
              </w:numPr>
              <w:rPr>
                <w:rFonts w:ascii="Arial" w:hAnsi="Arial" w:cs="Arial"/>
              </w:rPr>
            </w:pPr>
            <w:r w:rsidRPr="0012360E">
              <w:rPr>
                <w:rFonts w:ascii="Arial" w:hAnsi="Arial" w:cs="Arial"/>
              </w:rPr>
              <w:t xml:space="preserve">the number of existing strategies addressing the same issues, i.e.NEETs; </w:t>
            </w:r>
          </w:p>
          <w:p w:rsidR="00AE0FDE" w:rsidRDefault="00E5347F" w:rsidP="0012360E">
            <w:pPr>
              <w:pStyle w:val="ListParagraph"/>
              <w:numPr>
                <w:ilvl w:val="0"/>
                <w:numId w:val="26"/>
              </w:numPr>
              <w:rPr>
                <w:rFonts w:ascii="Arial" w:hAnsi="Arial" w:cs="Arial"/>
              </w:rPr>
            </w:pPr>
            <w:r w:rsidRPr="0012360E">
              <w:rPr>
                <w:rFonts w:ascii="Arial" w:hAnsi="Arial" w:cs="Arial"/>
              </w:rPr>
              <w:t>the need for stakeholders to involved in the design process</w:t>
            </w:r>
            <w:r w:rsidR="00EC6E84">
              <w:rPr>
                <w:rFonts w:ascii="Arial" w:hAnsi="Arial" w:cs="Arial"/>
              </w:rPr>
              <w:t>;</w:t>
            </w:r>
          </w:p>
          <w:p w:rsidR="00AE0FDE" w:rsidRDefault="00EC6E84" w:rsidP="0012360E">
            <w:pPr>
              <w:pStyle w:val="ListParagraph"/>
              <w:numPr>
                <w:ilvl w:val="0"/>
                <w:numId w:val="26"/>
              </w:numPr>
              <w:rPr>
                <w:rFonts w:ascii="Arial" w:hAnsi="Arial" w:cs="Arial"/>
              </w:rPr>
            </w:pPr>
            <w:r>
              <w:rPr>
                <w:rFonts w:ascii="Arial" w:hAnsi="Arial" w:cs="Arial"/>
              </w:rPr>
              <w:t>opportunities arising with the Reform of Local Government and Councils assuming responsibility for community planning;</w:t>
            </w:r>
          </w:p>
          <w:p w:rsidR="00AE0FDE" w:rsidRDefault="00EC6E84" w:rsidP="0012360E">
            <w:pPr>
              <w:pStyle w:val="ListParagraph"/>
              <w:numPr>
                <w:ilvl w:val="0"/>
                <w:numId w:val="26"/>
              </w:numPr>
              <w:rPr>
                <w:rFonts w:ascii="Arial" w:hAnsi="Arial" w:cs="Arial"/>
              </w:rPr>
            </w:pPr>
            <w:r>
              <w:rPr>
                <w:rFonts w:ascii="Arial" w:hAnsi="Arial" w:cs="Arial"/>
              </w:rPr>
              <w:t>consideration to be given to geographical and thematic pilots;</w:t>
            </w:r>
          </w:p>
          <w:p w:rsidR="00AE0FDE" w:rsidRPr="0012360E" w:rsidRDefault="00BD452A" w:rsidP="0012360E">
            <w:pPr>
              <w:pStyle w:val="ListParagraph"/>
              <w:numPr>
                <w:ilvl w:val="0"/>
                <w:numId w:val="26"/>
              </w:numPr>
              <w:rPr>
                <w:rFonts w:ascii="Arial" w:hAnsi="Arial" w:cs="Arial"/>
              </w:rPr>
            </w:pPr>
            <w:r>
              <w:rPr>
                <w:rFonts w:ascii="Arial" w:hAnsi="Arial" w:cs="Arial"/>
              </w:rPr>
              <w:t>consideration to the difficulties in keeping people in work and assisting others to return to work and the need for flexibility with employers/benefits system and health and social care services</w:t>
            </w:r>
            <w:r w:rsidR="00E5347F" w:rsidRPr="0012360E">
              <w:rPr>
                <w:rFonts w:ascii="Arial" w:hAnsi="Arial" w:cs="Arial"/>
              </w:rPr>
              <w:t>.</w:t>
            </w:r>
          </w:p>
          <w:p w:rsidR="00AE0FDE" w:rsidRDefault="00AE0FDE" w:rsidP="0012360E">
            <w:pPr>
              <w:rPr>
                <w:rFonts w:ascii="Arial" w:hAnsi="Arial" w:cs="Arial"/>
              </w:rPr>
            </w:pPr>
          </w:p>
          <w:p w:rsidR="0082385F" w:rsidRDefault="00EC6E84" w:rsidP="002E4BEC">
            <w:pPr>
              <w:rPr>
                <w:rFonts w:ascii="Arial" w:hAnsi="Arial" w:cs="Arial"/>
              </w:rPr>
            </w:pPr>
            <w:r>
              <w:rPr>
                <w:rFonts w:ascii="Arial" w:hAnsi="Arial" w:cs="Arial"/>
              </w:rPr>
              <w:t>Phil acknowledged the points raised and re-stated that they would be covering difficult issues and that pilots for testing would be sought.</w:t>
            </w:r>
          </w:p>
          <w:p w:rsidR="0082385F" w:rsidRDefault="0082385F" w:rsidP="00750335">
            <w:pPr>
              <w:ind w:left="12"/>
              <w:rPr>
                <w:rFonts w:ascii="Arial" w:hAnsi="Arial" w:cs="Arial"/>
              </w:rPr>
            </w:pPr>
          </w:p>
          <w:p w:rsidR="00750335" w:rsidRDefault="00750335" w:rsidP="00750335">
            <w:pPr>
              <w:ind w:left="12"/>
              <w:rPr>
                <w:rFonts w:ascii="Arial" w:hAnsi="Arial" w:cs="Arial"/>
              </w:rPr>
            </w:pPr>
            <w:r>
              <w:rPr>
                <w:rFonts w:ascii="Arial" w:hAnsi="Arial" w:cs="Arial"/>
              </w:rPr>
              <w:t>Phil noted the key role of the forum in developing strategic coordination through playing a role in the task force as alluded to in the consultation document.</w:t>
            </w:r>
          </w:p>
          <w:p w:rsidR="00750335" w:rsidRDefault="006C780E" w:rsidP="00750335">
            <w:pPr>
              <w:ind w:left="12"/>
              <w:rPr>
                <w:rFonts w:ascii="Arial" w:hAnsi="Arial" w:cs="Arial"/>
              </w:rPr>
            </w:pPr>
            <w:r>
              <w:rPr>
                <w:rFonts w:ascii="Arial" w:hAnsi="Arial" w:cs="Arial"/>
              </w:rPr>
              <w:t>Phil stated that the economic taskforce would be made of people in the voluntary and community sector, private sector and the public sector.</w:t>
            </w:r>
          </w:p>
          <w:p w:rsidR="006C780E" w:rsidRDefault="006C780E" w:rsidP="00750335">
            <w:pPr>
              <w:ind w:left="12"/>
              <w:rPr>
                <w:rFonts w:ascii="Arial" w:hAnsi="Arial" w:cs="Arial"/>
              </w:rPr>
            </w:pPr>
          </w:p>
          <w:p w:rsidR="005C2DCA" w:rsidRDefault="005C2DCA" w:rsidP="00750335">
            <w:pPr>
              <w:ind w:left="12"/>
              <w:rPr>
                <w:rFonts w:ascii="Arial" w:hAnsi="Arial" w:cs="Arial"/>
              </w:rPr>
            </w:pPr>
            <w:r>
              <w:rPr>
                <w:rFonts w:ascii="Arial" w:hAnsi="Arial" w:cs="Arial"/>
              </w:rPr>
              <w:t xml:space="preserve">Phil was keen to note that the joint forum may be too large to facilitate in terms of the economic task force. However, the forum could be used as a mechanism to develop a process to help meet principles and co-design. </w:t>
            </w:r>
          </w:p>
          <w:p w:rsidR="005C2DCA" w:rsidRDefault="005C2DCA" w:rsidP="00750335">
            <w:pPr>
              <w:ind w:left="12"/>
              <w:rPr>
                <w:rFonts w:ascii="Arial" w:hAnsi="Arial" w:cs="Arial"/>
              </w:rPr>
            </w:pPr>
            <w:r>
              <w:rPr>
                <w:rFonts w:ascii="Arial" w:hAnsi="Arial" w:cs="Arial"/>
              </w:rPr>
              <w:t xml:space="preserve">Phil was also keen to draw people’s attention to the SBRI initiative which tends to focus on effectiveness, efficiency and scale. </w:t>
            </w:r>
          </w:p>
          <w:p w:rsidR="005C2DCA" w:rsidRDefault="0063655D" w:rsidP="00750335">
            <w:pPr>
              <w:ind w:left="12"/>
              <w:rPr>
                <w:rFonts w:ascii="Arial" w:hAnsi="Arial" w:cs="Arial"/>
              </w:rPr>
            </w:pPr>
            <w:r>
              <w:rPr>
                <w:rFonts w:ascii="Arial" w:hAnsi="Arial" w:cs="Arial"/>
              </w:rPr>
              <w:t>Phil drew upon examples of other working groups and was keen to stress that the economic task force shouldn’t duplicate current groups like NEETS forum.</w:t>
            </w:r>
          </w:p>
          <w:p w:rsidR="00BF3968" w:rsidRDefault="00BF3968" w:rsidP="009A6351">
            <w:pPr>
              <w:rPr>
                <w:rFonts w:ascii="Arial" w:hAnsi="Arial" w:cs="Arial"/>
              </w:rPr>
            </w:pPr>
          </w:p>
          <w:p w:rsidR="00BF3968" w:rsidRDefault="00BF3968" w:rsidP="00750335">
            <w:pPr>
              <w:ind w:left="12"/>
              <w:rPr>
                <w:rFonts w:ascii="Arial" w:hAnsi="Arial" w:cs="Arial"/>
              </w:rPr>
            </w:pPr>
            <w:r>
              <w:rPr>
                <w:rFonts w:ascii="Arial" w:hAnsi="Arial" w:cs="Arial"/>
              </w:rPr>
              <w:t xml:space="preserve">Phil raised the point that in the wake of </w:t>
            </w:r>
            <w:r w:rsidR="00182832">
              <w:rPr>
                <w:rFonts w:ascii="Arial" w:hAnsi="Arial" w:cs="Arial"/>
              </w:rPr>
              <w:t xml:space="preserve">changes in local government reform, namely community planning, joined up government is important </w:t>
            </w:r>
            <w:r w:rsidR="004B4B4F">
              <w:rPr>
                <w:rFonts w:ascii="Arial" w:hAnsi="Arial" w:cs="Arial"/>
              </w:rPr>
              <w:t>in delivering development.</w:t>
            </w:r>
          </w:p>
          <w:p w:rsidR="004B4B4F" w:rsidRDefault="004B4B4F" w:rsidP="00750335">
            <w:pPr>
              <w:ind w:left="12"/>
              <w:rPr>
                <w:rFonts w:ascii="Arial" w:hAnsi="Arial" w:cs="Arial"/>
              </w:rPr>
            </w:pPr>
          </w:p>
          <w:p w:rsidR="004B4B4F" w:rsidRDefault="004B4B4F" w:rsidP="00750335">
            <w:pPr>
              <w:ind w:left="12"/>
              <w:rPr>
                <w:rFonts w:ascii="Arial" w:hAnsi="Arial" w:cs="Arial"/>
              </w:rPr>
            </w:pPr>
            <w:r>
              <w:rPr>
                <w:rFonts w:ascii="Arial" w:hAnsi="Arial" w:cs="Arial"/>
              </w:rPr>
              <w:t xml:space="preserve">Lisa McElherron was keen to stress that the forum must be cautious not to duplicate or step into realm of policy development as this is not the role of the forum, however, it is important to facilitate talk around policy development. Lisa also stressed that we should be careful not to add another layer of bureaucracy to the forum but that we should work to develop meaningful partnerships. </w:t>
            </w:r>
          </w:p>
          <w:p w:rsidR="004B4B4F" w:rsidRDefault="004B4B4F" w:rsidP="00750335">
            <w:pPr>
              <w:ind w:left="12"/>
              <w:rPr>
                <w:rFonts w:ascii="Arial" w:hAnsi="Arial" w:cs="Arial"/>
              </w:rPr>
            </w:pPr>
          </w:p>
          <w:p w:rsidR="004B4B4F" w:rsidRDefault="004B4B4F" w:rsidP="00750335">
            <w:pPr>
              <w:ind w:left="12"/>
              <w:rPr>
                <w:rFonts w:ascii="Arial" w:hAnsi="Arial" w:cs="Arial"/>
              </w:rPr>
            </w:pPr>
            <w:r>
              <w:rPr>
                <w:rFonts w:ascii="Arial" w:hAnsi="Arial" w:cs="Arial"/>
              </w:rPr>
              <w:t>Elaine Downey noted there were key issues within the strategy; these included business, community planning, linking with public sector reform and a policy filter between sectors.</w:t>
            </w:r>
          </w:p>
          <w:p w:rsidR="00564DE6" w:rsidRDefault="00564DE6" w:rsidP="00750335">
            <w:pPr>
              <w:ind w:left="12"/>
              <w:rPr>
                <w:rFonts w:ascii="Arial" w:hAnsi="Arial" w:cs="Arial"/>
              </w:rPr>
            </w:pPr>
          </w:p>
          <w:p w:rsidR="00564DE6" w:rsidRPr="006C3DBA" w:rsidRDefault="00564DE6" w:rsidP="009A6351">
            <w:pPr>
              <w:rPr>
                <w:rFonts w:ascii="Arial" w:hAnsi="Arial" w:cs="Arial"/>
              </w:rPr>
            </w:pPr>
          </w:p>
        </w:tc>
        <w:tc>
          <w:tcPr>
            <w:tcW w:w="1560" w:type="dxa"/>
          </w:tcPr>
          <w:p w:rsidR="00646206" w:rsidRPr="006C3DBA" w:rsidRDefault="00646206" w:rsidP="00646206">
            <w:pPr>
              <w:rPr>
                <w:rFonts w:ascii="Arial" w:hAnsi="Arial" w:cs="Arial"/>
              </w:rPr>
            </w:pPr>
          </w:p>
        </w:tc>
        <w:tc>
          <w:tcPr>
            <w:tcW w:w="1733" w:type="dxa"/>
          </w:tcPr>
          <w:p w:rsidR="00646206" w:rsidRPr="006C3DBA" w:rsidRDefault="00646206" w:rsidP="00646206">
            <w:pPr>
              <w:rPr>
                <w:rFonts w:ascii="Arial" w:hAnsi="Arial" w:cs="Arial"/>
              </w:rPr>
            </w:pPr>
          </w:p>
          <w:p w:rsidR="00646206" w:rsidRPr="006C3DBA" w:rsidRDefault="0018148C" w:rsidP="00646206">
            <w:pPr>
              <w:rPr>
                <w:rFonts w:ascii="Arial" w:hAnsi="Arial" w:cs="Arial"/>
              </w:rPr>
            </w:pPr>
            <w:r>
              <w:rPr>
                <w:rFonts w:ascii="Arial" w:hAnsi="Arial" w:cs="Arial"/>
              </w:rPr>
              <w:t>all papers issued with Joint Communique</w:t>
            </w: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Default="00646206" w:rsidP="00646206">
            <w:pPr>
              <w:rPr>
                <w:rFonts w:ascii="Arial" w:hAnsi="Arial" w:cs="Arial"/>
              </w:rPr>
            </w:pPr>
          </w:p>
          <w:p w:rsidR="007025B1" w:rsidRDefault="007025B1" w:rsidP="00646206">
            <w:pPr>
              <w:rPr>
                <w:rFonts w:ascii="Arial" w:hAnsi="Arial" w:cs="Arial"/>
              </w:rPr>
            </w:pPr>
          </w:p>
          <w:p w:rsidR="007025B1" w:rsidRDefault="007025B1" w:rsidP="00646206">
            <w:pPr>
              <w:rPr>
                <w:rFonts w:ascii="Arial" w:hAnsi="Arial" w:cs="Arial"/>
              </w:rPr>
            </w:pPr>
          </w:p>
          <w:p w:rsidR="00646206" w:rsidRPr="006C3DBA" w:rsidRDefault="00646206" w:rsidP="008C2CCD">
            <w:pPr>
              <w:rPr>
                <w:rFonts w:ascii="Arial" w:hAnsi="Arial" w:cs="Arial"/>
              </w:rPr>
            </w:pPr>
          </w:p>
        </w:tc>
      </w:tr>
      <w:tr w:rsidR="004B4B4F" w:rsidRPr="006C3DBA" w:rsidTr="0012360E">
        <w:trPr>
          <w:trHeight w:val="163"/>
        </w:trPr>
        <w:tc>
          <w:tcPr>
            <w:tcW w:w="2943" w:type="dxa"/>
          </w:tcPr>
          <w:p w:rsidR="004B4B4F" w:rsidRDefault="00F605B6" w:rsidP="00F605B6">
            <w:pPr>
              <w:pStyle w:val="ListParagraph"/>
              <w:numPr>
                <w:ilvl w:val="0"/>
                <w:numId w:val="21"/>
              </w:numPr>
              <w:rPr>
                <w:rFonts w:ascii="Arial" w:hAnsi="Arial" w:cs="Arial"/>
                <w:b/>
              </w:rPr>
            </w:pPr>
            <w:r>
              <w:rPr>
                <w:rFonts w:ascii="Arial" w:hAnsi="Arial" w:cs="Arial"/>
                <w:b/>
              </w:rPr>
              <w:t>Public Sector Group</w:t>
            </w:r>
            <w:r>
              <w:rPr>
                <w:rFonts w:ascii="Arial" w:hAnsi="Arial" w:cs="Arial"/>
                <w:b/>
              </w:rPr>
              <w:br/>
            </w:r>
            <w:r>
              <w:rPr>
                <w:rFonts w:ascii="Arial" w:hAnsi="Arial" w:cs="Arial"/>
                <w:b/>
              </w:rPr>
              <w:br/>
            </w:r>
          </w:p>
        </w:tc>
        <w:tc>
          <w:tcPr>
            <w:tcW w:w="1701" w:type="dxa"/>
          </w:tcPr>
          <w:p w:rsidR="004B4B4F" w:rsidRPr="006C3DBA" w:rsidRDefault="004B4B4F" w:rsidP="00646206">
            <w:pPr>
              <w:rPr>
                <w:rFonts w:ascii="Arial" w:hAnsi="Arial" w:cs="Arial"/>
              </w:rPr>
            </w:pPr>
          </w:p>
        </w:tc>
        <w:tc>
          <w:tcPr>
            <w:tcW w:w="6237" w:type="dxa"/>
          </w:tcPr>
          <w:p w:rsidR="00F605B6" w:rsidRDefault="00F605B6" w:rsidP="00646206">
            <w:pPr>
              <w:ind w:left="12"/>
              <w:rPr>
                <w:rFonts w:ascii="Arial" w:hAnsi="Arial" w:cs="Arial"/>
              </w:rPr>
            </w:pPr>
            <w:r>
              <w:rPr>
                <w:rFonts w:ascii="Arial" w:hAnsi="Arial" w:cs="Arial"/>
              </w:rPr>
              <w:t>Elaine Downey briefed members on the ongoing review of the Public Sector Group. Issues under review included membership, the role of representatives, communicating across Departments and presenting items for the agenda.</w:t>
            </w:r>
          </w:p>
          <w:p w:rsidR="00F605B6" w:rsidRDefault="00F605B6" w:rsidP="00646206">
            <w:pPr>
              <w:ind w:left="12"/>
              <w:rPr>
                <w:rFonts w:ascii="Arial" w:hAnsi="Arial" w:cs="Arial"/>
              </w:rPr>
            </w:pPr>
          </w:p>
          <w:p w:rsidR="00E61C5A" w:rsidRDefault="00F605B6" w:rsidP="00E61C5A">
            <w:pPr>
              <w:ind w:left="12"/>
              <w:rPr>
                <w:rFonts w:ascii="Arial" w:hAnsi="Arial" w:cs="Arial"/>
              </w:rPr>
            </w:pPr>
            <w:r>
              <w:rPr>
                <w:rFonts w:ascii="Arial" w:hAnsi="Arial" w:cs="Arial"/>
              </w:rPr>
              <w:t>She explained the Group’s remit to act as filter for policies under development, the practicalities of selecting policies and how they are presented to the Joint Forum</w:t>
            </w:r>
            <w:r w:rsidR="00E61C5A">
              <w:rPr>
                <w:rFonts w:ascii="Arial" w:hAnsi="Arial" w:cs="Arial"/>
              </w:rPr>
              <w:t>. Other issues under consideration are the role of PSG with community planning and the role of the Public Sector Reform Group and how their work links with PSG and the Joint Forum.</w:t>
            </w:r>
          </w:p>
          <w:p w:rsidR="00E61C5A" w:rsidRDefault="00E61C5A" w:rsidP="00E61C5A">
            <w:pPr>
              <w:ind w:left="12"/>
              <w:rPr>
                <w:rFonts w:ascii="Arial" w:hAnsi="Arial" w:cs="Arial"/>
              </w:rPr>
            </w:pPr>
          </w:p>
          <w:p w:rsidR="00E61C5A" w:rsidRDefault="00E61C5A" w:rsidP="00E61C5A">
            <w:pPr>
              <w:ind w:left="12"/>
              <w:rPr>
                <w:rFonts w:ascii="Arial" w:hAnsi="Arial" w:cs="Arial"/>
              </w:rPr>
            </w:pPr>
            <w:r>
              <w:rPr>
                <w:rFonts w:ascii="Arial" w:hAnsi="Arial" w:cs="Arial"/>
              </w:rPr>
              <w:t>Members were updated on the results of the NICVA survey on prompt payments which had reported about half of respondents experiencing delays with payment from government funders. Elaine gave an undertaking to share the findings with other Departmental representatives.</w:t>
            </w:r>
            <w:r>
              <w:rPr>
                <w:rFonts w:ascii="Arial" w:hAnsi="Arial" w:cs="Arial"/>
              </w:rPr>
              <w:br/>
            </w:r>
          </w:p>
          <w:p w:rsidR="00AE0FDE" w:rsidRDefault="00E61C5A">
            <w:pPr>
              <w:ind w:left="12"/>
              <w:rPr>
                <w:rFonts w:ascii="Arial" w:hAnsi="Arial" w:cs="Arial"/>
              </w:rPr>
            </w:pPr>
            <w:r>
              <w:rPr>
                <w:rFonts w:ascii="Arial" w:hAnsi="Arial" w:cs="Arial"/>
              </w:rPr>
              <w:t xml:space="preserve">Following on from this matter, Alasdair McInnes provided an update on recent delays with payments to organisations being </w:t>
            </w:r>
            <w:r w:rsidR="00FB7636">
              <w:rPr>
                <w:rFonts w:ascii="Arial" w:hAnsi="Arial" w:cs="Arial"/>
              </w:rPr>
              <w:t>funded by DHSSPS. Difficulties were being experienced following the implementation of a new shared services system in the Health sector. Alasdair assured member that his Department was aware of the problems and that action was ongoing to rectify the matter.</w:t>
            </w:r>
            <w:r>
              <w:rPr>
                <w:rFonts w:ascii="Arial" w:hAnsi="Arial" w:cs="Arial"/>
              </w:rPr>
              <w:t xml:space="preserve"> </w:t>
            </w:r>
            <w:r w:rsidR="00F605B6">
              <w:rPr>
                <w:rFonts w:ascii="Arial" w:hAnsi="Arial" w:cs="Arial"/>
              </w:rPr>
              <w:br/>
            </w:r>
            <w:r w:rsidR="00F605B6">
              <w:rPr>
                <w:rFonts w:ascii="Arial" w:hAnsi="Arial" w:cs="Arial"/>
              </w:rPr>
              <w:br/>
            </w:r>
          </w:p>
        </w:tc>
        <w:tc>
          <w:tcPr>
            <w:tcW w:w="1560" w:type="dxa"/>
          </w:tcPr>
          <w:p w:rsidR="004B4B4F" w:rsidRPr="006C3DBA" w:rsidRDefault="004B4B4F" w:rsidP="00646206">
            <w:pPr>
              <w:rPr>
                <w:rFonts w:ascii="Arial" w:hAnsi="Arial" w:cs="Arial"/>
              </w:rPr>
            </w:pPr>
          </w:p>
        </w:tc>
        <w:tc>
          <w:tcPr>
            <w:tcW w:w="1733" w:type="dxa"/>
          </w:tcPr>
          <w:p w:rsidR="004B4B4F" w:rsidRDefault="004B4B4F" w:rsidP="00646206">
            <w:pPr>
              <w:rPr>
                <w:rFonts w:ascii="Arial" w:hAnsi="Arial" w:cs="Arial"/>
              </w:rPr>
            </w:pPr>
          </w:p>
          <w:p w:rsidR="00B4686B" w:rsidRDefault="00B4686B" w:rsidP="00646206">
            <w:pPr>
              <w:rPr>
                <w:rFonts w:ascii="Arial" w:hAnsi="Arial" w:cs="Arial"/>
              </w:rPr>
            </w:pPr>
          </w:p>
          <w:p w:rsidR="00B4686B" w:rsidRDefault="00B4686B" w:rsidP="00646206">
            <w:pPr>
              <w:rPr>
                <w:rFonts w:ascii="Arial" w:hAnsi="Arial" w:cs="Arial"/>
              </w:rPr>
            </w:pPr>
          </w:p>
          <w:p w:rsidR="00B4686B" w:rsidRDefault="00B4686B" w:rsidP="00646206">
            <w:pPr>
              <w:rPr>
                <w:rFonts w:ascii="Arial" w:hAnsi="Arial" w:cs="Arial"/>
              </w:rPr>
            </w:pPr>
          </w:p>
          <w:p w:rsidR="00B4686B" w:rsidRDefault="00B4686B" w:rsidP="00646206">
            <w:pPr>
              <w:rPr>
                <w:rFonts w:ascii="Arial" w:hAnsi="Arial" w:cs="Arial"/>
              </w:rPr>
            </w:pPr>
          </w:p>
          <w:p w:rsidR="00B4686B" w:rsidRDefault="00B4686B" w:rsidP="00646206">
            <w:pPr>
              <w:rPr>
                <w:rFonts w:ascii="Arial" w:hAnsi="Arial" w:cs="Arial"/>
              </w:rPr>
            </w:pPr>
          </w:p>
          <w:p w:rsidR="00B4686B" w:rsidRDefault="00B4686B" w:rsidP="00646206">
            <w:pPr>
              <w:rPr>
                <w:rFonts w:ascii="Arial" w:hAnsi="Arial" w:cs="Arial"/>
              </w:rPr>
            </w:pPr>
          </w:p>
          <w:p w:rsidR="00B4686B" w:rsidRDefault="00B4686B" w:rsidP="00646206">
            <w:pPr>
              <w:rPr>
                <w:rFonts w:ascii="Arial" w:hAnsi="Arial" w:cs="Arial"/>
              </w:rPr>
            </w:pPr>
          </w:p>
          <w:p w:rsidR="00B4686B" w:rsidRDefault="00B4686B" w:rsidP="00646206">
            <w:pPr>
              <w:rPr>
                <w:rFonts w:ascii="Arial" w:hAnsi="Arial" w:cs="Arial"/>
              </w:rPr>
            </w:pPr>
          </w:p>
          <w:p w:rsidR="00B4686B" w:rsidRDefault="00B4686B" w:rsidP="00646206">
            <w:pPr>
              <w:rPr>
                <w:rFonts w:ascii="Arial" w:hAnsi="Arial" w:cs="Arial"/>
              </w:rPr>
            </w:pPr>
          </w:p>
          <w:p w:rsidR="00B4686B" w:rsidRDefault="00B4686B" w:rsidP="00646206">
            <w:pPr>
              <w:rPr>
                <w:rFonts w:ascii="Arial" w:hAnsi="Arial" w:cs="Arial"/>
              </w:rPr>
            </w:pPr>
          </w:p>
          <w:p w:rsidR="00B4686B" w:rsidRDefault="00B4686B" w:rsidP="00646206">
            <w:pPr>
              <w:rPr>
                <w:rFonts w:ascii="Arial" w:hAnsi="Arial" w:cs="Arial"/>
              </w:rPr>
            </w:pPr>
          </w:p>
          <w:p w:rsidR="00B4686B" w:rsidRDefault="00B4686B" w:rsidP="00646206">
            <w:pPr>
              <w:rPr>
                <w:rFonts w:ascii="Arial" w:hAnsi="Arial" w:cs="Arial"/>
              </w:rPr>
            </w:pPr>
          </w:p>
          <w:p w:rsidR="00B4686B" w:rsidRDefault="00B4686B" w:rsidP="00646206">
            <w:pPr>
              <w:rPr>
                <w:rFonts w:ascii="Arial" w:hAnsi="Arial" w:cs="Arial"/>
              </w:rPr>
            </w:pPr>
          </w:p>
          <w:p w:rsidR="00B4686B" w:rsidRDefault="00B4686B" w:rsidP="00646206">
            <w:pPr>
              <w:rPr>
                <w:rFonts w:ascii="Arial" w:hAnsi="Arial" w:cs="Arial"/>
              </w:rPr>
            </w:pPr>
          </w:p>
          <w:p w:rsidR="00B4686B" w:rsidRPr="006C3DBA" w:rsidRDefault="00B4686B" w:rsidP="00646206">
            <w:pPr>
              <w:rPr>
                <w:rFonts w:ascii="Arial" w:hAnsi="Arial" w:cs="Arial"/>
              </w:rPr>
            </w:pPr>
            <w:r>
              <w:rPr>
                <w:rFonts w:ascii="Arial" w:hAnsi="Arial" w:cs="Arial"/>
              </w:rPr>
              <w:t>NICVA survey findings to be circulated to PSG.</w:t>
            </w:r>
          </w:p>
        </w:tc>
      </w:tr>
      <w:tr w:rsidR="00544CB7" w:rsidRPr="006C3DBA" w:rsidTr="0012360E">
        <w:trPr>
          <w:trHeight w:val="163"/>
        </w:trPr>
        <w:tc>
          <w:tcPr>
            <w:tcW w:w="2943" w:type="dxa"/>
          </w:tcPr>
          <w:p w:rsidR="00544CB7" w:rsidRPr="0012360E" w:rsidRDefault="00FB7636" w:rsidP="00FB7636">
            <w:pPr>
              <w:pStyle w:val="ListParagraph"/>
              <w:numPr>
                <w:ilvl w:val="0"/>
                <w:numId w:val="21"/>
              </w:numPr>
              <w:rPr>
                <w:rFonts w:ascii="Arial" w:hAnsi="Arial" w:cs="Arial"/>
                <w:b/>
              </w:rPr>
            </w:pPr>
            <w:r>
              <w:rPr>
                <w:rFonts w:ascii="Arial" w:hAnsi="Arial" w:cs="Arial"/>
                <w:b/>
              </w:rPr>
              <w:t xml:space="preserve">Reform of </w:t>
            </w:r>
            <w:r w:rsidR="00544CB7">
              <w:rPr>
                <w:rFonts w:ascii="Arial" w:hAnsi="Arial" w:cs="Arial"/>
                <w:b/>
              </w:rPr>
              <w:t>L</w:t>
            </w:r>
            <w:r w:rsidR="00564DE6">
              <w:rPr>
                <w:rFonts w:ascii="Arial" w:hAnsi="Arial" w:cs="Arial"/>
                <w:b/>
              </w:rPr>
              <w:t xml:space="preserve">ocal Government </w:t>
            </w:r>
            <w:r>
              <w:rPr>
                <w:rFonts w:ascii="Arial" w:hAnsi="Arial" w:cs="Arial"/>
                <w:b/>
              </w:rPr>
              <w:br/>
            </w:r>
            <w:r w:rsidR="00E5347F" w:rsidRPr="0012360E">
              <w:rPr>
                <w:rFonts w:ascii="Arial" w:hAnsi="Arial" w:cs="Arial"/>
                <w:b/>
              </w:rPr>
              <w:t>Nicola McCreagh</w:t>
            </w:r>
          </w:p>
        </w:tc>
        <w:tc>
          <w:tcPr>
            <w:tcW w:w="1701" w:type="dxa"/>
          </w:tcPr>
          <w:p w:rsidR="00544CB7" w:rsidRPr="006C3DBA" w:rsidRDefault="00544CB7" w:rsidP="00646206">
            <w:pPr>
              <w:rPr>
                <w:rFonts w:ascii="Arial" w:hAnsi="Arial" w:cs="Arial"/>
              </w:rPr>
            </w:pPr>
          </w:p>
        </w:tc>
        <w:tc>
          <w:tcPr>
            <w:tcW w:w="6237" w:type="dxa"/>
          </w:tcPr>
          <w:p w:rsidR="00B56133" w:rsidRDefault="00564DE6" w:rsidP="009A6351">
            <w:pPr>
              <w:rPr>
                <w:rFonts w:ascii="Arial" w:hAnsi="Arial" w:cs="Arial"/>
              </w:rPr>
            </w:pPr>
            <w:r>
              <w:rPr>
                <w:rFonts w:ascii="Arial" w:hAnsi="Arial" w:cs="Arial"/>
              </w:rPr>
              <w:t xml:space="preserve">Nicola </w:t>
            </w:r>
            <w:r w:rsidR="00B56133">
              <w:rPr>
                <w:rFonts w:ascii="Arial" w:hAnsi="Arial" w:cs="Arial"/>
              </w:rPr>
              <w:t>referred to her paper on</w:t>
            </w:r>
            <w:r w:rsidR="00FB7636">
              <w:rPr>
                <w:rFonts w:ascii="Arial" w:hAnsi="Arial" w:cs="Arial"/>
              </w:rPr>
              <w:t xml:space="preserve"> local gover</w:t>
            </w:r>
            <w:r w:rsidR="00B56133">
              <w:rPr>
                <w:rFonts w:ascii="Arial" w:hAnsi="Arial" w:cs="Arial"/>
              </w:rPr>
              <w:t>nment reform and provided an update on progress to date and current work issues.</w:t>
            </w:r>
          </w:p>
          <w:p w:rsidR="00B56133" w:rsidRDefault="00B56133" w:rsidP="00646206">
            <w:pPr>
              <w:ind w:left="12"/>
              <w:rPr>
                <w:rFonts w:ascii="Arial" w:hAnsi="Arial" w:cs="Arial"/>
              </w:rPr>
            </w:pPr>
          </w:p>
          <w:p w:rsidR="00544CB7" w:rsidRDefault="00B56133" w:rsidP="00646206">
            <w:pPr>
              <w:ind w:left="12"/>
              <w:rPr>
                <w:rFonts w:ascii="Arial" w:hAnsi="Arial" w:cs="Arial"/>
              </w:rPr>
            </w:pPr>
            <w:r>
              <w:rPr>
                <w:rFonts w:ascii="Arial" w:hAnsi="Arial" w:cs="Arial"/>
              </w:rPr>
              <w:t>In response, the SOLACE representative (DN: need name) highlighted the need to manage expectations. She stated that Councils</w:t>
            </w:r>
            <w:r w:rsidR="002E4BEC">
              <w:rPr>
                <w:rFonts w:ascii="Arial" w:hAnsi="Arial" w:cs="Arial"/>
              </w:rPr>
              <w:t xml:space="preserve"> needed time to establish their</w:t>
            </w:r>
            <w:r>
              <w:rPr>
                <w:rFonts w:ascii="Arial" w:hAnsi="Arial" w:cs="Arial"/>
              </w:rPr>
              <w:t xml:space="preserve"> new identities and that plans may not be ready by 2015. She went on to explain that each Council would be working in different ways but that they are keen to work with the VCS.  </w:t>
            </w:r>
            <w:r w:rsidR="00564DE6">
              <w:rPr>
                <w:rFonts w:ascii="Arial" w:hAnsi="Arial" w:cs="Arial"/>
              </w:rPr>
              <w:t xml:space="preserve"> </w:t>
            </w:r>
          </w:p>
          <w:p w:rsidR="00AE0FDE" w:rsidRDefault="00AE0FDE" w:rsidP="0012360E">
            <w:pPr>
              <w:rPr>
                <w:rFonts w:ascii="Arial" w:hAnsi="Arial" w:cs="Arial"/>
              </w:rPr>
            </w:pPr>
          </w:p>
          <w:p w:rsidR="00564DE6" w:rsidRDefault="00564DE6" w:rsidP="00646206">
            <w:pPr>
              <w:ind w:left="12"/>
              <w:rPr>
                <w:rFonts w:ascii="Arial" w:hAnsi="Arial" w:cs="Arial"/>
              </w:rPr>
            </w:pPr>
            <w:r>
              <w:rPr>
                <w:rFonts w:ascii="Arial" w:hAnsi="Arial" w:cs="Arial"/>
              </w:rPr>
              <w:t xml:space="preserve">Anne was keen </w:t>
            </w:r>
            <w:r w:rsidR="00B56133">
              <w:rPr>
                <w:rFonts w:ascii="Arial" w:hAnsi="Arial" w:cs="Arial"/>
              </w:rPr>
              <w:t>for the Joint F</w:t>
            </w:r>
            <w:r>
              <w:rPr>
                <w:rFonts w:ascii="Arial" w:hAnsi="Arial" w:cs="Arial"/>
              </w:rPr>
              <w:t xml:space="preserve">orum </w:t>
            </w:r>
            <w:r w:rsidR="00B56133">
              <w:rPr>
                <w:rFonts w:ascii="Arial" w:hAnsi="Arial" w:cs="Arial"/>
              </w:rPr>
              <w:t>to</w:t>
            </w:r>
            <w:r>
              <w:rPr>
                <w:rFonts w:ascii="Arial" w:hAnsi="Arial" w:cs="Arial"/>
              </w:rPr>
              <w:t xml:space="preserve"> engage with councils as the planning proposals </w:t>
            </w:r>
            <w:r w:rsidR="00B56133">
              <w:rPr>
                <w:rFonts w:ascii="Arial" w:hAnsi="Arial" w:cs="Arial"/>
              </w:rPr>
              <w:t xml:space="preserve">are </w:t>
            </w:r>
            <w:r>
              <w:rPr>
                <w:rFonts w:ascii="Arial" w:hAnsi="Arial" w:cs="Arial"/>
              </w:rPr>
              <w:t xml:space="preserve"> be implemented. </w:t>
            </w:r>
          </w:p>
          <w:p w:rsidR="00564DE6" w:rsidRDefault="00564DE6" w:rsidP="00646206">
            <w:pPr>
              <w:ind w:left="12"/>
              <w:rPr>
                <w:rFonts w:ascii="Arial" w:hAnsi="Arial" w:cs="Arial"/>
              </w:rPr>
            </w:pPr>
          </w:p>
          <w:p w:rsidR="00B56133" w:rsidRDefault="00B56133" w:rsidP="002E4BEC">
            <w:pPr>
              <w:rPr>
                <w:rFonts w:ascii="Arial" w:hAnsi="Arial" w:cs="Arial"/>
              </w:rPr>
            </w:pPr>
          </w:p>
          <w:p w:rsidR="00B56133" w:rsidRDefault="00AF206D" w:rsidP="00646206">
            <w:pPr>
              <w:ind w:left="12"/>
              <w:rPr>
                <w:rFonts w:ascii="Arial" w:hAnsi="Arial" w:cs="Arial"/>
              </w:rPr>
            </w:pPr>
            <w:r>
              <w:rPr>
                <w:rFonts w:ascii="Arial" w:hAnsi="Arial" w:cs="Arial"/>
              </w:rPr>
              <w:t>Clare Cullen, the NI Local Government Association (NILGA) representative, alerted members to an open call for applications for Belfast City Council’s Community Development Programme. This Programme has £2.6m funding for revenue, capital build and general advice projects.</w:t>
            </w:r>
          </w:p>
          <w:p w:rsidR="00AF206D" w:rsidRDefault="00AF206D" w:rsidP="00646206">
            <w:pPr>
              <w:ind w:left="12"/>
              <w:rPr>
                <w:rFonts w:ascii="Arial" w:hAnsi="Arial" w:cs="Arial"/>
              </w:rPr>
            </w:pPr>
          </w:p>
        </w:tc>
        <w:tc>
          <w:tcPr>
            <w:tcW w:w="1560" w:type="dxa"/>
          </w:tcPr>
          <w:p w:rsidR="00544CB7" w:rsidRPr="006C3DBA" w:rsidRDefault="00544CB7" w:rsidP="00646206">
            <w:pPr>
              <w:rPr>
                <w:rFonts w:ascii="Arial" w:hAnsi="Arial" w:cs="Arial"/>
              </w:rPr>
            </w:pPr>
          </w:p>
        </w:tc>
        <w:tc>
          <w:tcPr>
            <w:tcW w:w="1733" w:type="dxa"/>
          </w:tcPr>
          <w:p w:rsidR="00544CB7" w:rsidRPr="006C3DBA" w:rsidRDefault="00B4686B" w:rsidP="00646206">
            <w:pPr>
              <w:rPr>
                <w:rFonts w:ascii="Arial" w:hAnsi="Arial" w:cs="Arial"/>
              </w:rPr>
            </w:pPr>
            <w:r>
              <w:rPr>
                <w:rFonts w:ascii="Arial" w:hAnsi="Arial" w:cs="Arial"/>
              </w:rPr>
              <w:t xml:space="preserve"> all papers issued with Joint Communique</w:t>
            </w:r>
          </w:p>
        </w:tc>
      </w:tr>
      <w:tr w:rsidR="00646206" w:rsidRPr="006C3DBA" w:rsidTr="0012360E">
        <w:trPr>
          <w:trHeight w:val="163"/>
        </w:trPr>
        <w:tc>
          <w:tcPr>
            <w:tcW w:w="2943" w:type="dxa"/>
          </w:tcPr>
          <w:p w:rsidR="00646206" w:rsidRDefault="00646206" w:rsidP="00646206">
            <w:pPr>
              <w:pStyle w:val="ListParagraph"/>
              <w:numPr>
                <w:ilvl w:val="0"/>
                <w:numId w:val="21"/>
              </w:numPr>
              <w:rPr>
                <w:rFonts w:ascii="Arial" w:hAnsi="Arial" w:cs="Arial"/>
                <w:b/>
              </w:rPr>
            </w:pPr>
            <w:r w:rsidRPr="00887116">
              <w:rPr>
                <w:rFonts w:ascii="Arial" w:hAnsi="Arial" w:cs="Arial"/>
                <w:b/>
              </w:rPr>
              <w:t>Commitment Action Team (CAT) updates</w:t>
            </w: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pStyle w:val="ListParagraph"/>
              <w:ind w:left="360"/>
              <w:rPr>
                <w:rFonts w:ascii="Arial" w:hAnsi="Arial" w:cs="Arial"/>
                <w:b/>
              </w:rPr>
            </w:pPr>
          </w:p>
          <w:p w:rsidR="00F704B6" w:rsidRDefault="00F704B6" w:rsidP="00F704B6">
            <w:pPr>
              <w:rPr>
                <w:rFonts w:ascii="Arial" w:hAnsi="Arial" w:cs="Arial"/>
                <w:b/>
              </w:rPr>
            </w:pPr>
          </w:p>
          <w:p w:rsidR="00F704B6" w:rsidRDefault="00F704B6" w:rsidP="00F704B6">
            <w:pPr>
              <w:rPr>
                <w:rFonts w:ascii="Arial" w:hAnsi="Arial" w:cs="Arial"/>
                <w:b/>
              </w:rPr>
            </w:pPr>
          </w:p>
          <w:p w:rsidR="00F704B6" w:rsidRDefault="00F704B6" w:rsidP="00F704B6">
            <w:pPr>
              <w:rPr>
                <w:rFonts w:ascii="Arial" w:hAnsi="Arial" w:cs="Arial"/>
                <w:b/>
              </w:rPr>
            </w:pPr>
          </w:p>
          <w:p w:rsidR="00F704B6" w:rsidRDefault="00F704B6" w:rsidP="00F704B6">
            <w:pPr>
              <w:rPr>
                <w:rFonts w:ascii="Arial" w:hAnsi="Arial" w:cs="Arial"/>
                <w:b/>
              </w:rPr>
            </w:pPr>
          </w:p>
          <w:p w:rsidR="00F704B6" w:rsidRDefault="00F704B6" w:rsidP="00F704B6">
            <w:pPr>
              <w:rPr>
                <w:rFonts w:ascii="Arial" w:hAnsi="Arial" w:cs="Arial"/>
                <w:b/>
              </w:rPr>
            </w:pPr>
          </w:p>
          <w:p w:rsidR="00F704B6" w:rsidRDefault="00F704B6" w:rsidP="00F704B6">
            <w:pPr>
              <w:rPr>
                <w:rFonts w:ascii="Arial" w:hAnsi="Arial" w:cs="Arial"/>
                <w:b/>
              </w:rPr>
            </w:pPr>
          </w:p>
          <w:p w:rsidR="00F704B6" w:rsidRDefault="00F704B6" w:rsidP="00F704B6">
            <w:pPr>
              <w:rPr>
                <w:rFonts w:ascii="Arial" w:hAnsi="Arial" w:cs="Arial"/>
                <w:b/>
              </w:rPr>
            </w:pPr>
          </w:p>
          <w:p w:rsidR="00F704B6" w:rsidRDefault="00F704B6" w:rsidP="00F704B6">
            <w:pPr>
              <w:rPr>
                <w:rFonts w:ascii="Arial" w:hAnsi="Arial" w:cs="Arial"/>
                <w:b/>
              </w:rPr>
            </w:pPr>
          </w:p>
          <w:p w:rsidR="00F704B6" w:rsidRDefault="00F704B6" w:rsidP="00F704B6">
            <w:pPr>
              <w:rPr>
                <w:rFonts w:ascii="Arial" w:hAnsi="Arial" w:cs="Arial"/>
                <w:b/>
              </w:rPr>
            </w:pPr>
          </w:p>
          <w:p w:rsidR="00F704B6" w:rsidRPr="00F704B6" w:rsidRDefault="00F704B6" w:rsidP="00F704B6">
            <w:pPr>
              <w:pStyle w:val="ListParagraph"/>
              <w:numPr>
                <w:ilvl w:val="0"/>
                <w:numId w:val="21"/>
              </w:numPr>
              <w:rPr>
                <w:rFonts w:ascii="Arial" w:hAnsi="Arial" w:cs="Arial"/>
                <w:b/>
              </w:rPr>
            </w:pPr>
          </w:p>
        </w:tc>
        <w:tc>
          <w:tcPr>
            <w:tcW w:w="1701" w:type="dxa"/>
          </w:tcPr>
          <w:p w:rsidR="00646206" w:rsidRPr="001C113D" w:rsidRDefault="00646206" w:rsidP="00646206">
            <w:pPr>
              <w:rPr>
                <w:rFonts w:ascii="Arial" w:hAnsi="Arial" w:cs="Arial"/>
                <w:b/>
              </w:rPr>
            </w:pPr>
          </w:p>
        </w:tc>
        <w:tc>
          <w:tcPr>
            <w:tcW w:w="6237" w:type="dxa"/>
          </w:tcPr>
          <w:p w:rsidR="00AF206D" w:rsidRDefault="00E5347F" w:rsidP="00646206">
            <w:pPr>
              <w:rPr>
                <w:rFonts w:ascii="Arial" w:hAnsi="Arial" w:cs="Arial"/>
                <w:b/>
              </w:rPr>
            </w:pPr>
            <w:r w:rsidRPr="0012360E">
              <w:rPr>
                <w:rFonts w:ascii="Arial" w:hAnsi="Arial" w:cs="Arial"/>
                <w:b/>
              </w:rPr>
              <w:t>Addressing Bureaucracy</w:t>
            </w:r>
          </w:p>
          <w:p w:rsidR="005168AF" w:rsidRPr="0012360E" w:rsidRDefault="005168AF" w:rsidP="00646206">
            <w:pPr>
              <w:rPr>
                <w:rFonts w:ascii="Arial" w:eastAsia="Arial Unicode MS" w:hAnsi="Arial" w:cs="Arial"/>
              </w:rPr>
            </w:pPr>
            <w:r>
              <w:rPr>
                <w:rFonts w:ascii="Arial" w:hAnsi="Arial" w:cs="Arial"/>
              </w:rPr>
              <w:t>Members were advised that the pilot studies had been completed and that reports from these exercises would be fed into the Code of Practice which was at the final draft stage. She anticipated that the Code of Practice would be signed off be signed of and shared with Departments in early June. The Project Board would then be asked to give approval to consult with stakeholders on its implementation.</w:t>
            </w:r>
          </w:p>
          <w:p w:rsidR="00AF206D" w:rsidRDefault="00AF206D" w:rsidP="00646206">
            <w:pPr>
              <w:rPr>
                <w:rFonts w:ascii="Arial" w:eastAsia="Arial Unicode MS" w:hAnsi="Arial" w:cs="Arial"/>
                <w:b/>
              </w:rPr>
            </w:pPr>
          </w:p>
          <w:p w:rsidR="00646206" w:rsidRPr="006C3DBA" w:rsidRDefault="00646206" w:rsidP="00646206">
            <w:pPr>
              <w:rPr>
                <w:rFonts w:ascii="Arial" w:eastAsia="Arial Unicode MS" w:hAnsi="Arial" w:cs="Arial"/>
                <w:b/>
              </w:rPr>
            </w:pPr>
            <w:r w:rsidRPr="006C3DBA">
              <w:rPr>
                <w:rFonts w:ascii="Arial" w:eastAsia="Arial Unicode MS" w:hAnsi="Arial" w:cs="Arial"/>
                <w:b/>
              </w:rPr>
              <w:t>Outcome focused approach to funding.</w:t>
            </w:r>
          </w:p>
          <w:p w:rsidR="00646206" w:rsidRPr="006C3DBA" w:rsidRDefault="00646206" w:rsidP="00646206">
            <w:pPr>
              <w:rPr>
                <w:rFonts w:ascii="Arial" w:eastAsia="Arial Unicode MS" w:hAnsi="Arial" w:cs="Arial"/>
                <w:b/>
              </w:rPr>
            </w:pPr>
          </w:p>
          <w:p w:rsidR="00646206" w:rsidRPr="006C3DBA" w:rsidRDefault="00AF206D" w:rsidP="00646206">
            <w:pPr>
              <w:rPr>
                <w:rFonts w:ascii="Arial" w:eastAsia="Arial Unicode MS" w:hAnsi="Arial" w:cs="Arial"/>
              </w:rPr>
            </w:pPr>
            <w:r>
              <w:rPr>
                <w:rFonts w:ascii="Arial" w:eastAsia="Arial Unicode MS" w:hAnsi="Arial" w:cs="Arial"/>
              </w:rPr>
              <w:t>Marie Cavanagh advised that the NI Inspiring impact Programme had been launched in March this year and that a series of information and awareness seminars on impact practice and outcomes-focused funding was underway with public sector bodies.</w:t>
            </w:r>
            <w:r>
              <w:rPr>
                <w:rFonts w:ascii="Arial" w:eastAsia="Arial Unicode MS" w:hAnsi="Arial" w:cs="Arial"/>
              </w:rPr>
              <w:br/>
            </w:r>
          </w:p>
          <w:p w:rsidR="00646206" w:rsidRPr="006C3DBA" w:rsidRDefault="00646206" w:rsidP="00646206">
            <w:pPr>
              <w:rPr>
                <w:rFonts w:ascii="Arial" w:eastAsia="Arial Unicode MS" w:hAnsi="Arial" w:cs="Arial"/>
                <w:b/>
              </w:rPr>
            </w:pPr>
            <w:r w:rsidRPr="006C3DBA">
              <w:rPr>
                <w:rFonts w:ascii="Arial" w:eastAsia="Arial Unicode MS" w:hAnsi="Arial" w:cs="Arial"/>
                <w:b/>
              </w:rPr>
              <w:t>Compliance Tool.</w:t>
            </w:r>
          </w:p>
          <w:p w:rsidR="00646206" w:rsidRDefault="00646206" w:rsidP="00646206">
            <w:pPr>
              <w:rPr>
                <w:rFonts w:ascii="Arial" w:eastAsia="Arial Unicode MS" w:hAnsi="Arial" w:cs="Arial"/>
                <w:b/>
              </w:rPr>
            </w:pPr>
          </w:p>
          <w:p w:rsidR="00AF206D" w:rsidRDefault="00E5347F" w:rsidP="00AF206D">
            <w:pPr>
              <w:rPr>
                <w:rFonts w:ascii="Arial" w:hAnsi="Arial" w:cs="Arial"/>
              </w:rPr>
            </w:pPr>
            <w:r w:rsidRPr="0012360E">
              <w:rPr>
                <w:rFonts w:ascii="Arial" w:eastAsia="Arial Unicode MS" w:hAnsi="Arial" w:cs="Arial"/>
              </w:rPr>
              <w:t xml:space="preserve">Glenda Davies </w:t>
            </w:r>
            <w:r w:rsidR="00AF206D">
              <w:rPr>
                <w:rFonts w:ascii="Arial" w:eastAsia="Arial Unicode MS" w:hAnsi="Arial" w:cs="Arial"/>
              </w:rPr>
              <w:t xml:space="preserve">advised members that consideration was being given to testing the amended Compliance Tool on a more complex policy or programme.  </w:t>
            </w:r>
            <w:r w:rsidR="00AF206D">
              <w:rPr>
                <w:rFonts w:ascii="Arial" w:hAnsi="Arial" w:cs="Arial"/>
              </w:rPr>
              <w:t xml:space="preserve"> Glenda </w:t>
            </w:r>
            <w:r w:rsidR="005168AF">
              <w:rPr>
                <w:rFonts w:ascii="Arial" w:hAnsi="Arial" w:cs="Arial"/>
              </w:rPr>
              <w:t xml:space="preserve">reported </w:t>
            </w:r>
            <w:r w:rsidR="00AF206D">
              <w:rPr>
                <w:rFonts w:ascii="Arial" w:hAnsi="Arial" w:cs="Arial"/>
              </w:rPr>
              <w:t xml:space="preserve">that </w:t>
            </w:r>
            <w:r w:rsidR="005168AF">
              <w:rPr>
                <w:rFonts w:ascii="Arial" w:hAnsi="Arial" w:cs="Arial"/>
              </w:rPr>
              <w:t xml:space="preserve">while </w:t>
            </w:r>
            <w:r w:rsidR="00AF206D">
              <w:rPr>
                <w:rFonts w:ascii="Arial" w:hAnsi="Arial" w:cs="Arial"/>
              </w:rPr>
              <w:t xml:space="preserve">feedback </w:t>
            </w:r>
            <w:r w:rsidR="005168AF">
              <w:rPr>
                <w:rFonts w:ascii="Arial" w:hAnsi="Arial" w:cs="Arial"/>
              </w:rPr>
              <w:t xml:space="preserve">on </w:t>
            </w:r>
            <w:r w:rsidR="00AF206D">
              <w:rPr>
                <w:rFonts w:ascii="Arial" w:hAnsi="Arial" w:cs="Arial"/>
              </w:rPr>
              <w:t>the toolkit was</w:t>
            </w:r>
            <w:r w:rsidR="005168AF">
              <w:rPr>
                <w:rFonts w:ascii="Arial" w:hAnsi="Arial" w:cs="Arial"/>
              </w:rPr>
              <w:t xml:space="preserve"> positive there was a perception that </w:t>
            </w:r>
            <w:r w:rsidR="00AF206D">
              <w:rPr>
                <w:rFonts w:ascii="Arial" w:hAnsi="Arial" w:cs="Arial"/>
              </w:rPr>
              <w:t>‘compliance’</w:t>
            </w:r>
            <w:r w:rsidR="005168AF">
              <w:rPr>
                <w:rFonts w:ascii="Arial" w:hAnsi="Arial" w:cs="Arial"/>
              </w:rPr>
              <w:t xml:space="preserve"> had negative connotations and asked members to consider how the process could be portrayed in a more positive light.</w:t>
            </w:r>
          </w:p>
          <w:p w:rsidR="00646206" w:rsidRPr="006C3DBA" w:rsidRDefault="00646206" w:rsidP="00646206">
            <w:pPr>
              <w:rPr>
                <w:rFonts w:ascii="Arial" w:eastAsia="Arial Unicode MS" w:hAnsi="Arial" w:cs="Arial"/>
                <w:b/>
              </w:rPr>
            </w:pPr>
          </w:p>
          <w:p w:rsidR="00646206" w:rsidRPr="006C3DBA" w:rsidRDefault="00646206" w:rsidP="00646206">
            <w:pPr>
              <w:rPr>
                <w:rFonts w:ascii="Arial" w:eastAsia="Arial Unicode MS" w:hAnsi="Arial" w:cs="Arial"/>
                <w:b/>
              </w:rPr>
            </w:pPr>
            <w:r w:rsidRPr="006C3DBA">
              <w:rPr>
                <w:rFonts w:ascii="Arial" w:eastAsia="Arial Unicode MS" w:hAnsi="Arial" w:cs="Arial"/>
                <w:b/>
              </w:rPr>
              <w:t>Communications Team.</w:t>
            </w:r>
          </w:p>
          <w:p w:rsidR="00646206" w:rsidRPr="006C3DBA" w:rsidRDefault="00646206" w:rsidP="00646206">
            <w:pPr>
              <w:rPr>
                <w:rFonts w:ascii="Arial" w:eastAsia="Arial Unicode MS" w:hAnsi="Arial" w:cs="Arial"/>
                <w:b/>
              </w:rPr>
            </w:pPr>
          </w:p>
          <w:p w:rsidR="00394DB3" w:rsidRDefault="004F4DF0" w:rsidP="008B5154">
            <w:pPr>
              <w:rPr>
                <w:rFonts w:ascii="Arial" w:eastAsia="Arial Unicode MS" w:hAnsi="Arial" w:cs="Arial"/>
              </w:rPr>
            </w:pPr>
            <w:r>
              <w:rPr>
                <w:rFonts w:ascii="Arial" w:eastAsia="Arial Unicode MS" w:hAnsi="Arial" w:cs="Arial"/>
              </w:rPr>
              <w:t>David Savage</w:t>
            </w:r>
            <w:r w:rsidR="002E4BEC">
              <w:rPr>
                <w:rFonts w:ascii="Arial" w:eastAsia="Arial Unicode MS" w:hAnsi="Arial" w:cs="Arial"/>
              </w:rPr>
              <w:t xml:space="preserve"> </w:t>
            </w:r>
            <w:r w:rsidR="00394DB3">
              <w:rPr>
                <w:rFonts w:ascii="Arial" w:eastAsia="Arial Unicode MS" w:hAnsi="Arial" w:cs="Arial"/>
              </w:rPr>
              <w:t>provided</w:t>
            </w:r>
            <w:r w:rsidR="005168AF">
              <w:rPr>
                <w:rFonts w:ascii="Arial" w:eastAsia="Arial Unicode MS" w:hAnsi="Arial" w:cs="Arial"/>
              </w:rPr>
              <w:t xml:space="preserve"> members </w:t>
            </w:r>
            <w:r w:rsidR="00394DB3">
              <w:rPr>
                <w:rFonts w:ascii="Arial" w:eastAsia="Arial Unicode MS" w:hAnsi="Arial" w:cs="Arial"/>
              </w:rPr>
              <w:t xml:space="preserve">with screen prints of the proposed look for the Joint Forum portal which has been created on the DSD Voluntary and Community website and the development of ‘Mail Chimp’ for email communications across Departments. </w:t>
            </w:r>
          </w:p>
          <w:p w:rsidR="00394DB3" w:rsidRDefault="00394DB3" w:rsidP="008B5154">
            <w:pPr>
              <w:rPr>
                <w:rFonts w:ascii="Arial" w:eastAsia="Arial Unicode MS" w:hAnsi="Arial" w:cs="Arial"/>
              </w:rPr>
            </w:pPr>
          </w:p>
          <w:p w:rsidR="00394DB3" w:rsidRDefault="00394DB3" w:rsidP="008B5154">
            <w:pPr>
              <w:rPr>
                <w:rFonts w:ascii="Arial" w:eastAsia="Arial Unicode MS" w:hAnsi="Arial" w:cs="Arial"/>
              </w:rPr>
            </w:pPr>
            <w:r>
              <w:rPr>
                <w:rFonts w:ascii="Arial" w:eastAsia="Arial Unicode MS" w:hAnsi="Arial" w:cs="Arial"/>
              </w:rPr>
              <w:t>He put forward a recommendation for a low-key launch of the website in the autumn when the site would be operational and all available information uploaded.</w:t>
            </w:r>
          </w:p>
          <w:p w:rsidR="00394DB3" w:rsidRDefault="00394DB3" w:rsidP="008B5154">
            <w:pPr>
              <w:rPr>
                <w:rFonts w:ascii="Arial" w:eastAsia="Arial Unicode MS" w:hAnsi="Arial" w:cs="Arial"/>
              </w:rPr>
            </w:pPr>
          </w:p>
          <w:p w:rsidR="00F704B6" w:rsidRDefault="00394DB3" w:rsidP="008B5154">
            <w:pPr>
              <w:rPr>
                <w:rFonts w:ascii="Arial" w:hAnsi="Arial" w:cs="Arial"/>
              </w:rPr>
            </w:pPr>
            <w:r>
              <w:rPr>
                <w:rFonts w:ascii="Arial" w:eastAsia="Arial Unicode MS" w:hAnsi="Arial" w:cs="Arial"/>
              </w:rPr>
              <w:t>A further recommendation was made regarding a re-launch of the Concordat agreement. He explained that in the 3 years since its publication, there had been a significant turnover of the people involved in its development and given the progress made towards the Concordat commitments, it would be opportune to remind government and the sector of the agreement.</w:t>
            </w:r>
          </w:p>
          <w:p w:rsidR="00F704B6" w:rsidRDefault="00F704B6" w:rsidP="008B5154">
            <w:pPr>
              <w:rPr>
                <w:rFonts w:ascii="Arial" w:hAnsi="Arial" w:cs="Arial"/>
              </w:rPr>
            </w:pPr>
          </w:p>
          <w:p w:rsidR="00F704B6" w:rsidRDefault="00F704B6" w:rsidP="00F704B6">
            <w:pPr>
              <w:rPr>
                <w:rFonts w:ascii="Arial" w:hAnsi="Arial" w:cs="Arial"/>
              </w:rPr>
            </w:pPr>
          </w:p>
          <w:p w:rsidR="00F704B6" w:rsidRPr="008B5154" w:rsidRDefault="00F704B6" w:rsidP="00F704B6">
            <w:pPr>
              <w:rPr>
                <w:rFonts w:ascii="Arial" w:hAnsi="Arial" w:cs="Arial"/>
              </w:rPr>
            </w:pPr>
            <w:r>
              <w:rPr>
                <w:rFonts w:ascii="Arial" w:hAnsi="Arial" w:cs="Arial"/>
              </w:rPr>
              <w:t xml:space="preserve"> </w:t>
            </w:r>
          </w:p>
        </w:tc>
        <w:tc>
          <w:tcPr>
            <w:tcW w:w="1560" w:type="dxa"/>
          </w:tcPr>
          <w:p w:rsidR="00646206" w:rsidRPr="006C3DBA" w:rsidRDefault="00646206" w:rsidP="00646206">
            <w:pPr>
              <w:rPr>
                <w:rFonts w:ascii="Arial" w:hAnsi="Arial" w:cs="Arial"/>
              </w:rPr>
            </w:pPr>
          </w:p>
        </w:tc>
        <w:tc>
          <w:tcPr>
            <w:tcW w:w="1733" w:type="dxa"/>
          </w:tcPr>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Pr="006C3DBA"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Default="00646206" w:rsidP="00646206">
            <w:pPr>
              <w:rPr>
                <w:rFonts w:ascii="Arial" w:hAnsi="Arial" w:cs="Arial"/>
              </w:rPr>
            </w:pPr>
          </w:p>
          <w:p w:rsidR="00646206" w:rsidRPr="006C3DBA" w:rsidRDefault="00646206" w:rsidP="00646206">
            <w:pPr>
              <w:rPr>
                <w:rFonts w:ascii="Arial" w:hAnsi="Arial" w:cs="Arial"/>
              </w:rPr>
            </w:pPr>
          </w:p>
        </w:tc>
      </w:tr>
      <w:tr w:rsidR="00394DB3" w:rsidRPr="006C3DBA" w:rsidTr="00014830">
        <w:trPr>
          <w:trHeight w:val="163"/>
        </w:trPr>
        <w:tc>
          <w:tcPr>
            <w:tcW w:w="2943" w:type="dxa"/>
          </w:tcPr>
          <w:p w:rsidR="00394DB3" w:rsidRPr="009142D2" w:rsidRDefault="00394DB3" w:rsidP="00646206">
            <w:pPr>
              <w:pStyle w:val="ListParagraph"/>
              <w:numPr>
                <w:ilvl w:val="0"/>
                <w:numId w:val="21"/>
              </w:numPr>
              <w:rPr>
                <w:rFonts w:ascii="Arial" w:hAnsi="Arial" w:cs="Arial"/>
                <w:b/>
              </w:rPr>
            </w:pPr>
            <w:r w:rsidRPr="009142D2">
              <w:rPr>
                <w:rFonts w:ascii="Arial" w:hAnsi="Arial" w:cs="Arial"/>
                <w:b/>
              </w:rPr>
              <w:t>Concordat Annual Report</w:t>
            </w:r>
          </w:p>
        </w:tc>
        <w:tc>
          <w:tcPr>
            <w:tcW w:w="1701" w:type="dxa"/>
          </w:tcPr>
          <w:p w:rsidR="00394DB3" w:rsidRPr="009142D2" w:rsidRDefault="00394DB3" w:rsidP="00646206">
            <w:pPr>
              <w:rPr>
                <w:rFonts w:ascii="Arial" w:hAnsi="Arial" w:cs="Arial"/>
                <w:b/>
              </w:rPr>
            </w:pPr>
          </w:p>
        </w:tc>
        <w:tc>
          <w:tcPr>
            <w:tcW w:w="6237" w:type="dxa"/>
          </w:tcPr>
          <w:p w:rsidR="009142D2" w:rsidRPr="009142D2" w:rsidRDefault="00E5347F" w:rsidP="00AF206D">
            <w:pPr>
              <w:rPr>
                <w:rFonts w:ascii="Arial" w:hAnsi="Arial" w:cs="Arial"/>
              </w:rPr>
            </w:pPr>
            <w:r w:rsidRPr="0012360E">
              <w:rPr>
                <w:rFonts w:ascii="Arial" w:hAnsi="Arial" w:cs="Arial"/>
              </w:rPr>
              <w:t xml:space="preserve">Susan Hunter </w:t>
            </w:r>
            <w:r w:rsidR="00394DB3" w:rsidRPr="009142D2">
              <w:rPr>
                <w:rFonts w:ascii="Arial" w:hAnsi="Arial" w:cs="Arial"/>
              </w:rPr>
              <w:t xml:space="preserve">advised members that the Concordat </w:t>
            </w:r>
            <w:r w:rsidR="009142D2" w:rsidRPr="009142D2">
              <w:rPr>
                <w:rFonts w:ascii="Arial" w:hAnsi="Arial" w:cs="Arial"/>
              </w:rPr>
              <w:t>was in the f</w:t>
            </w:r>
            <w:r>
              <w:rPr>
                <w:rFonts w:ascii="Arial" w:hAnsi="Arial" w:cs="Arial"/>
              </w:rPr>
              <w:t>inal draft stage but that agreement was needed on the VCG and PSG input.</w:t>
            </w:r>
          </w:p>
          <w:p w:rsidR="009142D2" w:rsidRPr="009142D2" w:rsidRDefault="009142D2" w:rsidP="00AF206D">
            <w:pPr>
              <w:rPr>
                <w:rFonts w:ascii="Arial" w:hAnsi="Arial" w:cs="Arial"/>
              </w:rPr>
            </w:pPr>
          </w:p>
          <w:p w:rsidR="00394DB3" w:rsidRPr="009142D2" w:rsidRDefault="00E5347F" w:rsidP="009142D2">
            <w:pPr>
              <w:rPr>
                <w:rFonts w:ascii="Arial" w:hAnsi="Arial" w:cs="Arial"/>
              </w:rPr>
            </w:pPr>
            <w:r>
              <w:rPr>
                <w:rFonts w:ascii="Arial" w:hAnsi="Arial" w:cs="Arial"/>
              </w:rPr>
              <w:t>Lisa McElherron proposed a joint government/sector commentary</w:t>
            </w:r>
            <w:r w:rsidR="009142D2">
              <w:rPr>
                <w:rFonts w:ascii="Arial" w:hAnsi="Arial" w:cs="Arial"/>
              </w:rPr>
              <w:t>. F</w:t>
            </w:r>
            <w:r w:rsidR="009142D2" w:rsidRPr="009142D2">
              <w:rPr>
                <w:rFonts w:ascii="Arial" w:hAnsi="Arial" w:cs="Arial"/>
              </w:rPr>
              <w:t xml:space="preserve">ollowing discussion it was agreed that a combined statement </w:t>
            </w:r>
            <w:r>
              <w:rPr>
                <w:rFonts w:ascii="Arial" w:hAnsi="Arial" w:cs="Arial"/>
              </w:rPr>
              <w:t xml:space="preserve">would be drafted. </w:t>
            </w:r>
          </w:p>
          <w:p w:rsidR="009142D2" w:rsidRPr="009142D2" w:rsidRDefault="009142D2" w:rsidP="009142D2">
            <w:pPr>
              <w:rPr>
                <w:rFonts w:ascii="Arial" w:hAnsi="Arial" w:cs="Arial"/>
              </w:rPr>
            </w:pPr>
          </w:p>
          <w:p w:rsidR="009142D2" w:rsidRPr="0012360E" w:rsidRDefault="009142D2" w:rsidP="009142D2">
            <w:pPr>
              <w:rPr>
                <w:rFonts w:ascii="Arial" w:hAnsi="Arial" w:cs="Arial"/>
              </w:rPr>
            </w:pPr>
            <w:r>
              <w:rPr>
                <w:rFonts w:ascii="Arial" w:hAnsi="Arial" w:cs="Arial"/>
              </w:rPr>
              <w:t>It was agreed that VCU Secretariat would confirm whether the Concordat would be presented to the Assembly via a written or an oral statement.</w:t>
            </w:r>
            <w:r>
              <w:rPr>
                <w:rFonts w:ascii="Arial" w:hAnsi="Arial" w:cs="Arial"/>
              </w:rPr>
              <w:br/>
            </w:r>
          </w:p>
        </w:tc>
        <w:tc>
          <w:tcPr>
            <w:tcW w:w="1560" w:type="dxa"/>
          </w:tcPr>
          <w:p w:rsidR="00394DB3" w:rsidRPr="009142D2" w:rsidRDefault="00394DB3" w:rsidP="00646206">
            <w:pPr>
              <w:rPr>
                <w:rFonts w:ascii="Arial" w:hAnsi="Arial" w:cs="Arial"/>
              </w:rPr>
            </w:pPr>
          </w:p>
        </w:tc>
        <w:tc>
          <w:tcPr>
            <w:tcW w:w="1733" w:type="dxa"/>
          </w:tcPr>
          <w:p w:rsidR="00394DB3" w:rsidRPr="009142D2" w:rsidRDefault="00394DB3" w:rsidP="00646206">
            <w:pPr>
              <w:rPr>
                <w:rFonts w:ascii="Arial" w:hAnsi="Arial" w:cs="Arial"/>
              </w:rPr>
            </w:pPr>
          </w:p>
        </w:tc>
      </w:tr>
      <w:tr w:rsidR="00646206" w:rsidRPr="006C3DBA" w:rsidTr="0012360E">
        <w:trPr>
          <w:trHeight w:val="163"/>
        </w:trPr>
        <w:tc>
          <w:tcPr>
            <w:tcW w:w="2943" w:type="dxa"/>
          </w:tcPr>
          <w:p w:rsidR="00646206" w:rsidRPr="00887116" w:rsidRDefault="00646206" w:rsidP="00646206">
            <w:pPr>
              <w:pStyle w:val="ListParagraph"/>
              <w:numPr>
                <w:ilvl w:val="0"/>
                <w:numId w:val="21"/>
              </w:numPr>
              <w:rPr>
                <w:rFonts w:ascii="Arial" w:hAnsi="Arial" w:cs="Arial"/>
                <w:b/>
              </w:rPr>
            </w:pPr>
            <w:r w:rsidRPr="00887116">
              <w:rPr>
                <w:rFonts w:ascii="Arial" w:hAnsi="Arial" w:cs="Arial"/>
                <w:b/>
              </w:rPr>
              <w:t>A</w:t>
            </w:r>
            <w:r>
              <w:rPr>
                <w:rFonts w:ascii="Arial" w:hAnsi="Arial" w:cs="Arial"/>
                <w:b/>
              </w:rPr>
              <w:t xml:space="preserve">ny </w:t>
            </w:r>
            <w:r w:rsidRPr="00887116">
              <w:rPr>
                <w:rFonts w:ascii="Arial" w:hAnsi="Arial" w:cs="Arial"/>
                <w:b/>
              </w:rPr>
              <w:t>O</w:t>
            </w:r>
            <w:r>
              <w:rPr>
                <w:rFonts w:ascii="Arial" w:hAnsi="Arial" w:cs="Arial"/>
                <w:b/>
              </w:rPr>
              <w:t xml:space="preserve">ther </w:t>
            </w:r>
            <w:r w:rsidRPr="00887116">
              <w:rPr>
                <w:rFonts w:ascii="Arial" w:hAnsi="Arial" w:cs="Arial"/>
                <w:b/>
              </w:rPr>
              <w:t>B</w:t>
            </w:r>
            <w:r>
              <w:rPr>
                <w:rFonts w:ascii="Arial" w:hAnsi="Arial" w:cs="Arial"/>
                <w:b/>
              </w:rPr>
              <w:t>usiness</w:t>
            </w: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p w:rsidR="00646206" w:rsidRPr="006C3DBA" w:rsidRDefault="00646206" w:rsidP="00646206">
            <w:pPr>
              <w:rPr>
                <w:rFonts w:ascii="Arial" w:hAnsi="Arial" w:cs="Arial"/>
                <w:b/>
              </w:rPr>
            </w:pPr>
          </w:p>
        </w:tc>
        <w:tc>
          <w:tcPr>
            <w:tcW w:w="1701" w:type="dxa"/>
          </w:tcPr>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646206" w:rsidRDefault="00646206" w:rsidP="00646206">
            <w:pPr>
              <w:rPr>
                <w:rFonts w:ascii="Arial" w:hAnsi="Arial" w:cs="Arial"/>
                <w:b/>
              </w:rPr>
            </w:pPr>
          </w:p>
          <w:p w:rsidR="00AE0FDE" w:rsidRDefault="00AE0FDE">
            <w:pPr>
              <w:rPr>
                <w:rFonts w:ascii="Arial" w:hAnsi="Arial" w:cs="Arial"/>
                <w:b/>
              </w:rPr>
            </w:pPr>
          </w:p>
        </w:tc>
        <w:tc>
          <w:tcPr>
            <w:tcW w:w="6237" w:type="dxa"/>
          </w:tcPr>
          <w:p w:rsidR="007E43F5" w:rsidRDefault="00F704B6" w:rsidP="00646206">
            <w:pPr>
              <w:ind w:left="12"/>
              <w:rPr>
                <w:rFonts w:ascii="Arial" w:hAnsi="Arial" w:cs="Arial"/>
              </w:rPr>
            </w:pPr>
            <w:r>
              <w:rPr>
                <w:rFonts w:ascii="Arial" w:hAnsi="Arial" w:cs="Arial"/>
              </w:rPr>
              <w:t xml:space="preserve">Jonny </w:t>
            </w:r>
            <w:r w:rsidR="009142D2">
              <w:rPr>
                <w:rFonts w:ascii="Arial" w:hAnsi="Arial" w:cs="Arial"/>
              </w:rPr>
              <w:t xml:space="preserve">Currie </w:t>
            </w:r>
            <w:r>
              <w:rPr>
                <w:rFonts w:ascii="Arial" w:hAnsi="Arial" w:cs="Arial"/>
              </w:rPr>
              <w:t xml:space="preserve">from EBCDA </w:t>
            </w:r>
            <w:r w:rsidR="009142D2">
              <w:rPr>
                <w:rFonts w:ascii="Arial" w:hAnsi="Arial" w:cs="Arial"/>
              </w:rPr>
              <w:t xml:space="preserve">raised a query regarding </w:t>
            </w:r>
            <w:r>
              <w:rPr>
                <w:rFonts w:ascii="Arial" w:hAnsi="Arial" w:cs="Arial"/>
              </w:rPr>
              <w:t>OFMDFM</w:t>
            </w:r>
            <w:r w:rsidR="009142D2">
              <w:rPr>
                <w:rFonts w:ascii="Arial" w:hAnsi="Arial" w:cs="Arial"/>
              </w:rPr>
              <w:t xml:space="preserve">’s Social Investment </w:t>
            </w:r>
            <w:r w:rsidR="007E43F5">
              <w:rPr>
                <w:rFonts w:ascii="Arial" w:hAnsi="Arial" w:cs="Arial"/>
              </w:rPr>
              <w:t>Fund which had been launched 2 years ago and, given the cross-cutting nature of the programme, asked if an update could be provided.</w:t>
            </w:r>
          </w:p>
          <w:p w:rsidR="007E43F5" w:rsidRDefault="007E43F5" w:rsidP="00646206">
            <w:pPr>
              <w:ind w:left="12"/>
              <w:rPr>
                <w:rFonts w:ascii="Arial" w:hAnsi="Arial" w:cs="Arial"/>
              </w:rPr>
            </w:pPr>
          </w:p>
          <w:p w:rsidR="00646206" w:rsidRPr="006C3DBA" w:rsidRDefault="007E43F5" w:rsidP="002E4BEC">
            <w:pPr>
              <w:ind w:left="12"/>
              <w:rPr>
                <w:rFonts w:ascii="Arial" w:hAnsi="Arial" w:cs="Arial"/>
              </w:rPr>
            </w:pPr>
            <w:r>
              <w:rPr>
                <w:rFonts w:ascii="Arial" w:hAnsi="Arial" w:cs="Arial"/>
              </w:rPr>
              <w:t xml:space="preserve">Elaine agreed to take forward through PSG.  </w:t>
            </w:r>
          </w:p>
        </w:tc>
        <w:tc>
          <w:tcPr>
            <w:tcW w:w="1560" w:type="dxa"/>
          </w:tcPr>
          <w:p w:rsidR="00646206" w:rsidRPr="006C3DBA" w:rsidRDefault="00646206" w:rsidP="00646206">
            <w:pPr>
              <w:rPr>
                <w:rFonts w:ascii="Arial" w:hAnsi="Arial" w:cs="Arial"/>
              </w:rPr>
            </w:pPr>
          </w:p>
        </w:tc>
        <w:tc>
          <w:tcPr>
            <w:tcW w:w="1733" w:type="dxa"/>
          </w:tcPr>
          <w:p w:rsidR="00646206" w:rsidRPr="006C3DBA" w:rsidRDefault="00B4686B" w:rsidP="00646206">
            <w:pPr>
              <w:rPr>
                <w:rFonts w:ascii="Arial" w:hAnsi="Arial" w:cs="Arial"/>
              </w:rPr>
            </w:pPr>
            <w:r>
              <w:rPr>
                <w:rFonts w:ascii="Arial" w:hAnsi="Arial" w:cs="Arial"/>
              </w:rPr>
              <w:t>Elaine to arrange update from OFMDFM’s SIF Team</w:t>
            </w:r>
          </w:p>
        </w:tc>
      </w:tr>
      <w:tr w:rsidR="00646206" w:rsidRPr="006C3DBA" w:rsidTr="0012360E">
        <w:trPr>
          <w:trHeight w:val="163"/>
        </w:trPr>
        <w:tc>
          <w:tcPr>
            <w:tcW w:w="2943" w:type="dxa"/>
          </w:tcPr>
          <w:p w:rsidR="00646206" w:rsidRPr="00887116" w:rsidRDefault="00646206" w:rsidP="00646206">
            <w:pPr>
              <w:pStyle w:val="ListParagraph"/>
              <w:numPr>
                <w:ilvl w:val="0"/>
                <w:numId w:val="21"/>
              </w:numPr>
              <w:rPr>
                <w:rFonts w:ascii="Arial" w:hAnsi="Arial" w:cs="Arial"/>
                <w:b/>
              </w:rPr>
            </w:pPr>
            <w:r>
              <w:rPr>
                <w:rFonts w:ascii="Arial" w:hAnsi="Arial" w:cs="Arial"/>
                <w:b/>
              </w:rPr>
              <w:t>Date of Next Meeting</w:t>
            </w:r>
          </w:p>
        </w:tc>
        <w:tc>
          <w:tcPr>
            <w:tcW w:w="1701" w:type="dxa"/>
          </w:tcPr>
          <w:p w:rsidR="00646206" w:rsidRPr="006C3DBA" w:rsidRDefault="00646206" w:rsidP="00646206">
            <w:pPr>
              <w:rPr>
                <w:rFonts w:ascii="Arial" w:hAnsi="Arial" w:cs="Arial"/>
              </w:rPr>
            </w:pPr>
          </w:p>
        </w:tc>
        <w:tc>
          <w:tcPr>
            <w:tcW w:w="6237" w:type="dxa"/>
          </w:tcPr>
          <w:p w:rsidR="00646206" w:rsidRPr="006C3DBA" w:rsidRDefault="009142D2" w:rsidP="00646206">
            <w:pPr>
              <w:ind w:left="12"/>
              <w:rPr>
                <w:rFonts w:ascii="Arial" w:hAnsi="Arial" w:cs="Arial"/>
              </w:rPr>
            </w:pPr>
            <w:r>
              <w:rPr>
                <w:rFonts w:ascii="Arial" w:hAnsi="Arial" w:cs="Arial"/>
              </w:rPr>
              <w:t>Date and location of next meeting to be agreed between Secretariats.</w:t>
            </w:r>
          </w:p>
        </w:tc>
        <w:tc>
          <w:tcPr>
            <w:tcW w:w="1560" w:type="dxa"/>
          </w:tcPr>
          <w:p w:rsidR="00646206" w:rsidRPr="006C3DBA" w:rsidRDefault="00646206" w:rsidP="00646206">
            <w:pPr>
              <w:rPr>
                <w:rFonts w:ascii="Arial" w:hAnsi="Arial" w:cs="Arial"/>
              </w:rPr>
            </w:pPr>
          </w:p>
        </w:tc>
        <w:tc>
          <w:tcPr>
            <w:tcW w:w="1733" w:type="dxa"/>
          </w:tcPr>
          <w:p w:rsidR="00646206" w:rsidRDefault="00646206" w:rsidP="00646206">
            <w:pPr>
              <w:rPr>
                <w:rFonts w:ascii="Arial" w:hAnsi="Arial" w:cs="Arial"/>
              </w:rPr>
            </w:pPr>
          </w:p>
          <w:p w:rsidR="00B4686B" w:rsidRDefault="00B4686B" w:rsidP="00646206">
            <w:pPr>
              <w:rPr>
                <w:rFonts w:ascii="Arial" w:hAnsi="Arial" w:cs="Arial"/>
              </w:rPr>
            </w:pPr>
            <w:r>
              <w:rPr>
                <w:rFonts w:ascii="Arial" w:hAnsi="Arial" w:cs="Arial"/>
              </w:rPr>
              <w:t>Members to be advised of dates/time/location of meetings</w:t>
            </w:r>
          </w:p>
        </w:tc>
      </w:tr>
    </w:tbl>
    <w:p w:rsidR="00AF7257" w:rsidRPr="006C3DBA" w:rsidRDefault="00AF7257" w:rsidP="00AF7257">
      <w:pPr>
        <w:rPr>
          <w:rFonts w:ascii="Arial" w:hAnsi="Arial" w:cs="Arial"/>
          <w:b/>
        </w:rPr>
      </w:pPr>
    </w:p>
    <w:tbl>
      <w:tblPr>
        <w:tblW w:w="0" w:type="auto"/>
        <w:tblLook w:val="00A0" w:firstRow="1" w:lastRow="0" w:firstColumn="1" w:lastColumn="0" w:noHBand="0" w:noVBand="0"/>
      </w:tblPr>
      <w:tblGrid>
        <w:gridCol w:w="2660"/>
        <w:gridCol w:w="2977"/>
        <w:gridCol w:w="2551"/>
        <w:gridCol w:w="5986"/>
      </w:tblGrid>
      <w:tr w:rsidR="00AF7257" w:rsidRPr="006C3DBA" w:rsidTr="005168AF">
        <w:tc>
          <w:tcPr>
            <w:tcW w:w="2660" w:type="dxa"/>
          </w:tcPr>
          <w:p w:rsidR="00AF7257" w:rsidRPr="006C3DBA" w:rsidRDefault="00AF7257" w:rsidP="005168AF">
            <w:pPr>
              <w:rPr>
                <w:rFonts w:ascii="Arial" w:hAnsi="Arial" w:cs="Arial"/>
              </w:rPr>
            </w:pPr>
          </w:p>
        </w:tc>
        <w:tc>
          <w:tcPr>
            <w:tcW w:w="2977" w:type="dxa"/>
          </w:tcPr>
          <w:p w:rsidR="00AF7257" w:rsidRPr="006C3DBA" w:rsidRDefault="00AF7257" w:rsidP="005168AF">
            <w:pPr>
              <w:rPr>
                <w:rFonts w:ascii="Arial" w:hAnsi="Arial" w:cs="Arial"/>
              </w:rPr>
            </w:pPr>
          </w:p>
        </w:tc>
        <w:tc>
          <w:tcPr>
            <w:tcW w:w="2551" w:type="dxa"/>
            <w:vAlign w:val="bottom"/>
          </w:tcPr>
          <w:p w:rsidR="00AF7257" w:rsidRPr="006C3DBA" w:rsidRDefault="00AF7257" w:rsidP="005168AF">
            <w:pPr>
              <w:rPr>
                <w:rFonts w:ascii="Arial" w:hAnsi="Arial" w:cs="Arial"/>
              </w:rPr>
            </w:pPr>
          </w:p>
        </w:tc>
        <w:tc>
          <w:tcPr>
            <w:tcW w:w="5986" w:type="dxa"/>
            <w:vAlign w:val="bottom"/>
          </w:tcPr>
          <w:p w:rsidR="00AF7257" w:rsidRPr="006C3DBA" w:rsidRDefault="00AF7257" w:rsidP="005168AF">
            <w:pPr>
              <w:rPr>
                <w:rFonts w:ascii="Arial" w:hAnsi="Arial" w:cs="Arial"/>
              </w:rPr>
            </w:pPr>
          </w:p>
        </w:tc>
      </w:tr>
      <w:tr w:rsidR="00AF7257" w:rsidRPr="006C3DBA" w:rsidTr="005168AF">
        <w:tc>
          <w:tcPr>
            <w:tcW w:w="2660" w:type="dxa"/>
          </w:tcPr>
          <w:p w:rsidR="00AF7257" w:rsidRPr="006C3DBA" w:rsidRDefault="00AF7257" w:rsidP="005168AF">
            <w:pPr>
              <w:rPr>
                <w:rFonts w:ascii="Arial" w:hAnsi="Arial" w:cs="Arial"/>
                <w:b/>
              </w:rPr>
            </w:pPr>
          </w:p>
        </w:tc>
        <w:tc>
          <w:tcPr>
            <w:tcW w:w="2977" w:type="dxa"/>
          </w:tcPr>
          <w:p w:rsidR="00AF7257" w:rsidRPr="006C3DBA" w:rsidRDefault="00AF7257" w:rsidP="005168AF">
            <w:pPr>
              <w:rPr>
                <w:rFonts w:ascii="Arial" w:hAnsi="Arial" w:cs="Arial"/>
              </w:rPr>
            </w:pPr>
          </w:p>
        </w:tc>
        <w:tc>
          <w:tcPr>
            <w:tcW w:w="2551" w:type="dxa"/>
            <w:vAlign w:val="bottom"/>
          </w:tcPr>
          <w:p w:rsidR="00AF7257" w:rsidRPr="006C3DBA" w:rsidRDefault="00AF7257" w:rsidP="005168AF">
            <w:pPr>
              <w:rPr>
                <w:rFonts w:ascii="Arial" w:hAnsi="Arial" w:cs="Arial"/>
              </w:rPr>
            </w:pPr>
          </w:p>
        </w:tc>
        <w:tc>
          <w:tcPr>
            <w:tcW w:w="5986" w:type="dxa"/>
            <w:vAlign w:val="bottom"/>
          </w:tcPr>
          <w:p w:rsidR="00AF7257" w:rsidRPr="006C3DBA" w:rsidRDefault="00AF7257" w:rsidP="005168AF">
            <w:pPr>
              <w:rPr>
                <w:rFonts w:ascii="Arial" w:hAnsi="Arial" w:cs="Arial"/>
              </w:rPr>
            </w:pPr>
          </w:p>
        </w:tc>
      </w:tr>
      <w:tr w:rsidR="00AF7257" w:rsidRPr="006C3DBA" w:rsidTr="005168AF">
        <w:tc>
          <w:tcPr>
            <w:tcW w:w="2660" w:type="dxa"/>
            <w:vAlign w:val="bottom"/>
          </w:tcPr>
          <w:p w:rsidR="00AF7257" w:rsidRPr="006C3DBA" w:rsidRDefault="00AF7257" w:rsidP="005168AF">
            <w:pPr>
              <w:rPr>
                <w:rFonts w:ascii="Arial" w:hAnsi="Arial" w:cs="Arial"/>
              </w:rPr>
            </w:pPr>
          </w:p>
        </w:tc>
        <w:tc>
          <w:tcPr>
            <w:tcW w:w="2977" w:type="dxa"/>
            <w:vAlign w:val="bottom"/>
          </w:tcPr>
          <w:p w:rsidR="00AF7257" w:rsidRPr="006C3DBA" w:rsidRDefault="00AF7257" w:rsidP="005168AF">
            <w:pPr>
              <w:ind w:right="-249"/>
              <w:rPr>
                <w:rFonts w:ascii="Arial" w:hAnsi="Arial" w:cs="Arial"/>
              </w:rPr>
            </w:pPr>
          </w:p>
        </w:tc>
        <w:tc>
          <w:tcPr>
            <w:tcW w:w="2551" w:type="dxa"/>
            <w:vAlign w:val="bottom"/>
          </w:tcPr>
          <w:p w:rsidR="00AF7257" w:rsidRPr="006C3DBA" w:rsidRDefault="00AF7257" w:rsidP="005168AF">
            <w:pPr>
              <w:rPr>
                <w:rFonts w:ascii="Arial" w:hAnsi="Arial" w:cs="Arial"/>
              </w:rPr>
            </w:pPr>
          </w:p>
        </w:tc>
        <w:tc>
          <w:tcPr>
            <w:tcW w:w="5986" w:type="dxa"/>
            <w:vAlign w:val="bottom"/>
          </w:tcPr>
          <w:p w:rsidR="00AF7257" w:rsidRPr="006C3DBA" w:rsidRDefault="00AF7257" w:rsidP="005168AF">
            <w:pPr>
              <w:rPr>
                <w:rFonts w:ascii="Arial" w:hAnsi="Arial" w:cs="Arial"/>
              </w:rPr>
            </w:pPr>
          </w:p>
        </w:tc>
      </w:tr>
      <w:tr w:rsidR="00AF7257" w:rsidRPr="006C3DBA" w:rsidTr="005168AF">
        <w:tc>
          <w:tcPr>
            <w:tcW w:w="2660" w:type="dxa"/>
            <w:vAlign w:val="bottom"/>
          </w:tcPr>
          <w:p w:rsidR="00AF7257" w:rsidRPr="006C3DBA" w:rsidRDefault="00AF7257" w:rsidP="005168AF">
            <w:pPr>
              <w:rPr>
                <w:rFonts w:ascii="Arial" w:hAnsi="Arial" w:cs="Arial"/>
              </w:rPr>
            </w:pPr>
          </w:p>
        </w:tc>
        <w:tc>
          <w:tcPr>
            <w:tcW w:w="2977" w:type="dxa"/>
            <w:vAlign w:val="bottom"/>
          </w:tcPr>
          <w:p w:rsidR="00AF7257" w:rsidRPr="006C3DBA" w:rsidRDefault="00AF7257" w:rsidP="005168AF">
            <w:pPr>
              <w:rPr>
                <w:rFonts w:ascii="Arial" w:hAnsi="Arial" w:cs="Arial"/>
              </w:rPr>
            </w:pPr>
          </w:p>
        </w:tc>
        <w:tc>
          <w:tcPr>
            <w:tcW w:w="2551" w:type="dxa"/>
            <w:vAlign w:val="bottom"/>
          </w:tcPr>
          <w:p w:rsidR="00AF7257" w:rsidRPr="006C3DBA" w:rsidRDefault="00AF7257" w:rsidP="005168AF">
            <w:pPr>
              <w:rPr>
                <w:rFonts w:ascii="Arial" w:hAnsi="Arial" w:cs="Arial"/>
              </w:rPr>
            </w:pPr>
          </w:p>
        </w:tc>
        <w:tc>
          <w:tcPr>
            <w:tcW w:w="5986" w:type="dxa"/>
            <w:vAlign w:val="bottom"/>
          </w:tcPr>
          <w:p w:rsidR="00AF7257" w:rsidRPr="006C3DBA" w:rsidRDefault="00AF7257" w:rsidP="005168AF">
            <w:pPr>
              <w:rPr>
                <w:rFonts w:ascii="Arial" w:hAnsi="Arial" w:cs="Arial"/>
              </w:rPr>
            </w:pPr>
          </w:p>
        </w:tc>
      </w:tr>
      <w:tr w:rsidR="00AF7257" w:rsidRPr="006C3DBA" w:rsidTr="005168AF">
        <w:tc>
          <w:tcPr>
            <w:tcW w:w="2660" w:type="dxa"/>
          </w:tcPr>
          <w:p w:rsidR="00AF7257" w:rsidRPr="006C3DBA" w:rsidRDefault="00AF7257" w:rsidP="005168AF">
            <w:pPr>
              <w:rPr>
                <w:rFonts w:ascii="Arial" w:hAnsi="Arial" w:cs="Arial"/>
              </w:rPr>
            </w:pPr>
          </w:p>
        </w:tc>
        <w:tc>
          <w:tcPr>
            <w:tcW w:w="2977" w:type="dxa"/>
          </w:tcPr>
          <w:p w:rsidR="00AF7257" w:rsidRPr="006C3DBA" w:rsidRDefault="00AF7257" w:rsidP="005168AF">
            <w:pPr>
              <w:rPr>
                <w:rFonts w:ascii="Arial" w:hAnsi="Arial" w:cs="Arial"/>
              </w:rPr>
            </w:pPr>
          </w:p>
        </w:tc>
        <w:tc>
          <w:tcPr>
            <w:tcW w:w="2551" w:type="dxa"/>
            <w:vAlign w:val="bottom"/>
          </w:tcPr>
          <w:p w:rsidR="00AF7257" w:rsidRPr="006C3DBA" w:rsidRDefault="00AF7257" w:rsidP="005168AF">
            <w:pPr>
              <w:rPr>
                <w:rFonts w:ascii="Arial" w:hAnsi="Arial" w:cs="Arial"/>
              </w:rPr>
            </w:pPr>
          </w:p>
        </w:tc>
        <w:tc>
          <w:tcPr>
            <w:tcW w:w="5986" w:type="dxa"/>
            <w:vAlign w:val="bottom"/>
          </w:tcPr>
          <w:p w:rsidR="00AF7257" w:rsidRPr="006C3DBA" w:rsidRDefault="00AF7257" w:rsidP="005168AF">
            <w:pPr>
              <w:rPr>
                <w:rFonts w:ascii="Arial" w:hAnsi="Arial" w:cs="Arial"/>
              </w:rPr>
            </w:pPr>
          </w:p>
        </w:tc>
      </w:tr>
    </w:tbl>
    <w:p w:rsidR="00AF7257" w:rsidRPr="006C3DBA" w:rsidRDefault="00AF7257" w:rsidP="00AF7257">
      <w:pPr>
        <w:rPr>
          <w:rFonts w:ascii="Arial" w:hAnsi="Arial" w:cs="Arial"/>
        </w:rPr>
      </w:pPr>
    </w:p>
    <w:p w:rsidR="00AF7257" w:rsidRPr="006C3DBA" w:rsidRDefault="00AF7257" w:rsidP="00AF7257">
      <w:pPr>
        <w:rPr>
          <w:rFonts w:ascii="Arial" w:hAnsi="Arial" w:cs="Arial"/>
          <w:b/>
        </w:rPr>
      </w:pPr>
    </w:p>
    <w:p w:rsidR="004B6693" w:rsidRDefault="004B6693" w:rsidP="00BF6210">
      <w:pPr>
        <w:jc w:val="center"/>
        <w:rPr>
          <w:rFonts w:ascii="Arial" w:hAnsi="Arial" w:cs="Arial"/>
          <w:b/>
          <w:sz w:val="28"/>
          <w:szCs w:val="28"/>
        </w:rPr>
      </w:pPr>
    </w:p>
    <w:sectPr w:rsidR="004B6693" w:rsidSect="00BF621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4DA"/>
    <w:multiLevelType w:val="hybridMultilevel"/>
    <w:tmpl w:val="7BFE34C8"/>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4393685"/>
    <w:multiLevelType w:val="hybridMultilevel"/>
    <w:tmpl w:val="F97C9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391653"/>
    <w:multiLevelType w:val="hybridMultilevel"/>
    <w:tmpl w:val="6A86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D1295"/>
    <w:multiLevelType w:val="hybridMultilevel"/>
    <w:tmpl w:val="417CB4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C26AED"/>
    <w:multiLevelType w:val="hybridMultilevel"/>
    <w:tmpl w:val="BBF8A73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49605BB"/>
    <w:multiLevelType w:val="hybridMultilevel"/>
    <w:tmpl w:val="1EECCC80"/>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6">
    <w:nsid w:val="15F331E8"/>
    <w:multiLevelType w:val="hybridMultilevel"/>
    <w:tmpl w:val="8C3C5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3F2575"/>
    <w:multiLevelType w:val="hybridMultilevel"/>
    <w:tmpl w:val="E68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029B7"/>
    <w:multiLevelType w:val="hybridMultilevel"/>
    <w:tmpl w:val="48BE1A9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07C7F60"/>
    <w:multiLevelType w:val="hybridMultilevel"/>
    <w:tmpl w:val="95545826"/>
    <w:lvl w:ilvl="0" w:tplc="2C203FC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23362B"/>
    <w:multiLevelType w:val="hybridMultilevel"/>
    <w:tmpl w:val="9E548462"/>
    <w:lvl w:ilvl="0" w:tplc="2C203FCE">
      <w:start w:val="1"/>
      <w:numFmt w:val="bullet"/>
      <w:lvlText w:val=""/>
      <w:lvlJc w:val="left"/>
      <w:pPr>
        <w:tabs>
          <w:tab w:val="num" w:pos="420"/>
        </w:tabs>
        <w:ind w:left="420" w:hanging="360"/>
      </w:pPr>
      <w:rPr>
        <w:rFonts w:ascii="Symbol" w:hAnsi="Symbol" w:hint="default"/>
        <w:color w:val="auto"/>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2CC07BEE"/>
    <w:multiLevelType w:val="hybridMultilevel"/>
    <w:tmpl w:val="0142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0A1CD2"/>
    <w:multiLevelType w:val="hybridMultilevel"/>
    <w:tmpl w:val="AA3AE6A8"/>
    <w:lvl w:ilvl="0" w:tplc="2C203FC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E87132"/>
    <w:multiLevelType w:val="hybridMultilevel"/>
    <w:tmpl w:val="CC34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2C529D"/>
    <w:multiLevelType w:val="hybridMultilevel"/>
    <w:tmpl w:val="36DE5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7F6CC9"/>
    <w:multiLevelType w:val="hybridMultilevel"/>
    <w:tmpl w:val="5382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8B7C37"/>
    <w:multiLevelType w:val="hybridMultilevel"/>
    <w:tmpl w:val="38744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CE654FF"/>
    <w:multiLevelType w:val="hybridMultilevel"/>
    <w:tmpl w:val="FDF2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F72F11"/>
    <w:multiLevelType w:val="hybridMultilevel"/>
    <w:tmpl w:val="825A2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63D3D16"/>
    <w:multiLevelType w:val="hybridMultilevel"/>
    <w:tmpl w:val="B23ACFE2"/>
    <w:lvl w:ilvl="0" w:tplc="0EFC2F6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5506F53"/>
    <w:multiLevelType w:val="hybridMultilevel"/>
    <w:tmpl w:val="0302C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A2679C"/>
    <w:multiLevelType w:val="hybridMultilevel"/>
    <w:tmpl w:val="80E40E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77DC0203"/>
    <w:multiLevelType w:val="hybridMultilevel"/>
    <w:tmpl w:val="91C6E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163A96"/>
    <w:multiLevelType w:val="hybridMultilevel"/>
    <w:tmpl w:val="AC1AE7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F3E51AF"/>
    <w:multiLevelType w:val="hybridMultilevel"/>
    <w:tmpl w:val="3B246112"/>
    <w:lvl w:ilvl="0" w:tplc="2C203FC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4"/>
  </w:num>
  <w:num w:numId="2">
    <w:abstractNumId w:val="12"/>
  </w:num>
  <w:num w:numId="3">
    <w:abstractNumId w:val="10"/>
  </w:num>
  <w:num w:numId="4">
    <w:abstractNumId w:val="9"/>
  </w:num>
  <w:num w:numId="5">
    <w:abstractNumId w:val="18"/>
  </w:num>
  <w:num w:numId="6">
    <w:abstractNumId w:val="23"/>
  </w:num>
  <w:num w:numId="7">
    <w:abstractNumId w:val="13"/>
  </w:num>
  <w:num w:numId="8">
    <w:abstractNumId w:val="2"/>
  </w:num>
  <w:num w:numId="9">
    <w:abstractNumId w:val="11"/>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8"/>
  </w:num>
  <w:num w:numId="15">
    <w:abstractNumId w:val="7"/>
  </w:num>
  <w:num w:numId="16">
    <w:abstractNumId w:val="15"/>
  </w:num>
  <w:num w:numId="17">
    <w:abstractNumId w:val="17"/>
  </w:num>
  <w:num w:numId="18">
    <w:abstractNumId w:val="20"/>
  </w:num>
  <w:num w:numId="19">
    <w:abstractNumId w:val="6"/>
  </w:num>
  <w:num w:numId="20">
    <w:abstractNumId w:val="1"/>
  </w:num>
  <w:num w:numId="21">
    <w:abstractNumId w:val="19"/>
  </w:num>
  <w:num w:numId="22">
    <w:abstractNumId w:val="3"/>
  </w:num>
  <w:num w:numId="23">
    <w:abstractNumId w:val="16"/>
  </w:num>
  <w:num w:numId="24">
    <w:abstractNumId w:val="22"/>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0099E"/>
    <w:rsid w:val="0000710F"/>
    <w:rsid w:val="00014830"/>
    <w:rsid w:val="00017B32"/>
    <w:rsid w:val="000244A9"/>
    <w:rsid w:val="0002526B"/>
    <w:rsid w:val="00027AB6"/>
    <w:rsid w:val="000312D6"/>
    <w:rsid w:val="00031FA9"/>
    <w:rsid w:val="0003444F"/>
    <w:rsid w:val="00035113"/>
    <w:rsid w:val="00037C67"/>
    <w:rsid w:val="0005557B"/>
    <w:rsid w:val="000671F1"/>
    <w:rsid w:val="00071808"/>
    <w:rsid w:val="0007407F"/>
    <w:rsid w:val="00076005"/>
    <w:rsid w:val="00080C7C"/>
    <w:rsid w:val="00080E86"/>
    <w:rsid w:val="000856AD"/>
    <w:rsid w:val="00091205"/>
    <w:rsid w:val="0009137B"/>
    <w:rsid w:val="000913B1"/>
    <w:rsid w:val="000946AD"/>
    <w:rsid w:val="0009488A"/>
    <w:rsid w:val="00097A8C"/>
    <w:rsid w:val="000A1A9E"/>
    <w:rsid w:val="000A3E62"/>
    <w:rsid w:val="000B450D"/>
    <w:rsid w:val="000C5D59"/>
    <w:rsid w:val="000D5C30"/>
    <w:rsid w:val="000D7D88"/>
    <w:rsid w:val="000F2721"/>
    <w:rsid w:val="00101A3F"/>
    <w:rsid w:val="00102360"/>
    <w:rsid w:val="001043F4"/>
    <w:rsid w:val="00110000"/>
    <w:rsid w:val="00111387"/>
    <w:rsid w:val="00117164"/>
    <w:rsid w:val="0012360E"/>
    <w:rsid w:val="00124574"/>
    <w:rsid w:val="0013033C"/>
    <w:rsid w:val="001322B1"/>
    <w:rsid w:val="00133A33"/>
    <w:rsid w:val="00136B08"/>
    <w:rsid w:val="00142638"/>
    <w:rsid w:val="001438BA"/>
    <w:rsid w:val="001447AD"/>
    <w:rsid w:val="00147C63"/>
    <w:rsid w:val="0015060C"/>
    <w:rsid w:val="00151590"/>
    <w:rsid w:val="00154542"/>
    <w:rsid w:val="0016127C"/>
    <w:rsid w:val="00164259"/>
    <w:rsid w:val="0017488A"/>
    <w:rsid w:val="00175B8D"/>
    <w:rsid w:val="00175E25"/>
    <w:rsid w:val="0017694E"/>
    <w:rsid w:val="00180AC7"/>
    <w:rsid w:val="0018148C"/>
    <w:rsid w:val="00182832"/>
    <w:rsid w:val="00193D05"/>
    <w:rsid w:val="00196644"/>
    <w:rsid w:val="001A1263"/>
    <w:rsid w:val="001B6459"/>
    <w:rsid w:val="001C047A"/>
    <w:rsid w:val="001C113D"/>
    <w:rsid w:val="001C139B"/>
    <w:rsid w:val="001C2B79"/>
    <w:rsid w:val="001C52A3"/>
    <w:rsid w:val="001D0B91"/>
    <w:rsid w:val="001E19D7"/>
    <w:rsid w:val="001E1AF7"/>
    <w:rsid w:val="001E3AE6"/>
    <w:rsid w:val="001E4583"/>
    <w:rsid w:val="001E4E65"/>
    <w:rsid w:val="001E5FA4"/>
    <w:rsid w:val="001F0E73"/>
    <w:rsid w:val="001F6ACA"/>
    <w:rsid w:val="00206FF2"/>
    <w:rsid w:val="00207CE0"/>
    <w:rsid w:val="00213E12"/>
    <w:rsid w:val="00215E24"/>
    <w:rsid w:val="00220CDE"/>
    <w:rsid w:val="00221319"/>
    <w:rsid w:val="002228A9"/>
    <w:rsid w:val="00227097"/>
    <w:rsid w:val="00230075"/>
    <w:rsid w:val="00233335"/>
    <w:rsid w:val="00234FA2"/>
    <w:rsid w:val="002511B4"/>
    <w:rsid w:val="002516FB"/>
    <w:rsid w:val="0025172A"/>
    <w:rsid w:val="00253156"/>
    <w:rsid w:val="00255091"/>
    <w:rsid w:val="002565B2"/>
    <w:rsid w:val="00257528"/>
    <w:rsid w:val="002652FD"/>
    <w:rsid w:val="002669CE"/>
    <w:rsid w:val="00267FB3"/>
    <w:rsid w:val="00270741"/>
    <w:rsid w:val="00272755"/>
    <w:rsid w:val="00280304"/>
    <w:rsid w:val="00280D66"/>
    <w:rsid w:val="00281770"/>
    <w:rsid w:val="00284AF5"/>
    <w:rsid w:val="00290041"/>
    <w:rsid w:val="00291592"/>
    <w:rsid w:val="0029392C"/>
    <w:rsid w:val="002C1CB1"/>
    <w:rsid w:val="002C3D7E"/>
    <w:rsid w:val="002E4BEC"/>
    <w:rsid w:val="002F068B"/>
    <w:rsid w:val="002F518D"/>
    <w:rsid w:val="002F6A64"/>
    <w:rsid w:val="00300CEB"/>
    <w:rsid w:val="00311834"/>
    <w:rsid w:val="00313F7A"/>
    <w:rsid w:val="00316A19"/>
    <w:rsid w:val="003320EB"/>
    <w:rsid w:val="003327C2"/>
    <w:rsid w:val="003327E8"/>
    <w:rsid w:val="003338F8"/>
    <w:rsid w:val="00333987"/>
    <w:rsid w:val="0033735F"/>
    <w:rsid w:val="003444DC"/>
    <w:rsid w:val="003462DA"/>
    <w:rsid w:val="003503FA"/>
    <w:rsid w:val="00351BE9"/>
    <w:rsid w:val="00355724"/>
    <w:rsid w:val="00366034"/>
    <w:rsid w:val="00366C0A"/>
    <w:rsid w:val="003677EF"/>
    <w:rsid w:val="00372AFB"/>
    <w:rsid w:val="003757E0"/>
    <w:rsid w:val="00376AA2"/>
    <w:rsid w:val="003827E6"/>
    <w:rsid w:val="00385530"/>
    <w:rsid w:val="00394DB3"/>
    <w:rsid w:val="003A38AD"/>
    <w:rsid w:val="003B1D2F"/>
    <w:rsid w:val="003B20AC"/>
    <w:rsid w:val="003B23FA"/>
    <w:rsid w:val="003B3842"/>
    <w:rsid w:val="003B6208"/>
    <w:rsid w:val="003C45B2"/>
    <w:rsid w:val="003C6048"/>
    <w:rsid w:val="003C6374"/>
    <w:rsid w:val="003C74B8"/>
    <w:rsid w:val="003D1150"/>
    <w:rsid w:val="003D7454"/>
    <w:rsid w:val="003E0CE2"/>
    <w:rsid w:val="003E7C2A"/>
    <w:rsid w:val="003F10A8"/>
    <w:rsid w:val="003F2B16"/>
    <w:rsid w:val="003F4696"/>
    <w:rsid w:val="003F6D86"/>
    <w:rsid w:val="003F7A5E"/>
    <w:rsid w:val="00416CDA"/>
    <w:rsid w:val="00416D22"/>
    <w:rsid w:val="00420E4B"/>
    <w:rsid w:val="00435150"/>
    <w:rsid w:val="00435DEA"/>
    <w:rsid w:val="00441CB6"/>
    <w:rsid w:val="00441FDD"/>
    <w:rsid w:val="00442542"/>
    <w:rsid w:val="00446F45"/>
    <w:rsid w:val="00450355"/>
    <w:rsid w:val="004503E8"/>
    <w:rsid w:val="00450C9B"/>
    <w:rsid w:val="00452538"/>
    <w:rsid w:val="004538E8"/>
    <w:rsid w:val="0045415C"/>
    <w:rsid w:val="00456EA0"/>
    <w:rsid w:val="004607F9"/>
    <w:rsid w:val="0046233F"/>
    <w:rsid w:val="00463905"/>
    <w:rsid w:val="0046405A"/>
    <w:rsid w:val="004711F5"/>
    <w:rsid w:val="004712FE"/>
    <w:rsid w:val="0047201D"/>
    <w:rsid w:val="00472890"/>
    <w:rsid w:val="0047568F"/>
    <w:rsid w:val="00484733"/>
    <w:rsid w:val="00485F05"/>
    <w:rsid w:val="00491E3C"/>
    <w:rsid w:val="004A0B73"/>
    <w:rsid w:val="004A26C6"/>
    <w:rsid w:val="004A2BC7"/>
    <w:rsid w:val="004A539E"/>
    <w:rsid w:val="004A6217"/>
    <w:rsid w:val="004B3CC5"/>
    <w:rsid w:val="004B4554"/>
    <w:rsid w:val="004B4B4F"/>
    <w:rsid w:val="004B6039"/>
    <w:rsid w:val="004B65E6"/>
    <w:rsid w:val="004B6693"/>
    <w:rsid w:val="004D059F"/>
    <w:rsid w:val="004D66C1"/>
    <w:rsid w:val="004D7750"/>
    <w:rsid w:val="004E246B"/>
    <w:rsid w:val="004E3FCC"/>
    <w:rsid w:val="004E60B8"/>
    <w:rsid w:val="004F4DF0"/>
    <w:rsid w:val="004F6BDC"/>
    <w:rsid w:val="005017E3"/>
    <w:rsid w:val="005130C5"/>
    <w:rsid w:val="0051457C"/>
    <w:rsid w:val="005168AF"/>
    <w:rsid w:val="00517E2A"/>
    <w:rsid w:val="005314CC"/>
    <w:rsid w:val="0053274E"/>
    <w:rsid w:val="005327E0"/>
    <w:rsid w:val="00532B59"/>
    <w:rsid w:val="00537470"/>
    <w:rsid w:val="00544CB7"/>
    <w:rsid w:val="00544FDF"/>
    <w:rsid w:val="00546543"/>
    <w:rsid w:val="00553E8D"/>
    <w:rsid w:val="00556B16"/>
    <w:rsid w:val="005608DF"/>
    <w:rsid w:val="00564DE6"/>
    <w:rsid w:val="0057590A"/>
    <w:rsid w:val="00581A48"/>
    <w:rsid w:val="00584B75"/>
    <w:rsid w:val="00587002"/>
    <w:rsid w:val="00593913"/>
    <w:rsid w:val="00596749"/>
    <w:rsid w:val="00596D7C"/>
    <w:rsid w:val="00597546"/>
    <w:rsid w:val="005A22EF"/>
    <w:rsid w:val="005A76F3"/>
    <w:rsid w:val="005A7EE1"/>
    <w:rsid w:val="005B1821"/>
    <w:rsid w:val="005B7D8E"/>
    <w:rsid w:val="005C2DCA"/>
    <w:rsid w:val="005D3326"/>
    <w:rsid w:val="005D3D03"/>
    <w:rsid w:val="005D64E2"/>
    <w:rsid w:val="005E005F"/>
    <w:rsid w:val="005E2349"/>
    <w:rsid w:val="005E275B"/>
    <w:rsid w:val="005E49A0"/>
    <w:rsid w:val="005E659F"/>
    <w:rsid w:val="005E7C81"/>
    <w:rsid w:val="005F588A"/>
    <w:rsid w:val="00613106"/>
    <w:rsid w:val="00620636"/>
    <w:rsid w:val="00620F81"/>
    <w:rsid w:val="0062233D"/>
    <w:rsid w:val="00632712"/>
    <w:rsid w:val="006328BF"/>
    <w:rsid w:val="00633126"/>
    <w:rsid w:val="00635059"/>
    <w:rsid w:val="00635558"/>
    <w:rsid w:val="0063638D"/>
    <w:rsid w:val="0063655D"/>
    <w:rsid w:val="00637C7C"/>
    <w:rsid w:val="0064193A"/>
    <w:rsid w:val="00646206"/>
    <w:rsid w:val="00650D38"/>
    <w:rsid w:val="00656C14"/>
    <w:rsid w:val="006656F9"/>
    <w:rsid w:val="006661E4"/>
    <w:rsid w:val="00674B5A"/>
    <w:rsid w:val="00677CF7"/>
    <w:rsid w:val="0068494D"/>
    <w:rsid w:val="006852E8"/>
    <w:rsid w:val="00685CCA"/>
    <w:rsid w:val="00690BE0"/>
    <w:rsid w:val="006A0A04"/>
    <w:rsid w:val="006A1480"/>
    <w:rsid w:val="006A2452"/>
    <w:rsid w:val="006A5E26"/>
    <w:rsid w:val="006B28C5"/>
    <w:rsid w:val="006C1478"/>
    <w:rsid w:val="006C3DBA"/>
    <w:rsid w:val="006C66F8"/>
    <w:rsid w:val="006C780E"/>
    <w:rsid w:val="006D025B"/>
    <w:rsid w:val="006D37CA"/>
    <w:rsid w:val="006E6A8E"/>
    <w:rsid w:val="006F3F0E"/>
    <w:rsid w:val="006F4153"/>
    <w:rsid w:val="006F7785"/>
    <w:rsid w:val="00701FEF"/>
    <w:rsid w:val="007025B1"/>
    <w:rsid w:val="007062F2"/>
    <w:rsid w:val="007109A4"/>
    <w:rsid w:val="007131DF"/>
    <w:rsid w:val="00713FA8"/>
    <w:rsid w:val="00715AE7"/>
    <w:rsid w:val="00716810"/>
    <w:rsid w:val="00716FD0"/>
    <w:rsid w:val="00722346"/>
    <w:rsid w:val="007240F1"/>
    <w:rsid w:val="007253C2"/>
    <w:rsid w:val="00736426"/>
    <w:rsid w:val="00736EC7"/>
    <w:rsid w:val="0074179D"/>
    <w:rsid w:val="00745C37"/>
    <w:rsid w:val="00747532"/>
    <w:rsid w:val="00750335"/>
    <w:rsid w:val="0075095E"/>
    <w:rsid w:val="00751327"/>
    <w:rsid w:val="00753DF1"/>
    <w:rsid w:val="00755680"/>
    <w:rsid w:val="00756735"/>
    <w:rsid w:val="00763127"/>
    <w:rsid w:val="0076478F"/>
    <w:rsid w:val="007745C1"/>
    <w:rsid w:val="007770FE"/>
    <w:rsid w:val="00783273"/>
    <w:rsid w:val="00784C40"/>
    <w:rsid w:val="00796493"/>
    <w:rsid w:val="007A1E1B"/>
    <w:rsid w:val="007A248A"/>
    <w:rsid w:val="007A5E06"/>
    <w:rsid w:val="007C1CF7"/>
    <w:rsid w:val="007C3A86"/>
    <w:rsid w:val="007D37FE"/>
    <w:rsid w:val="007D534B"/>
    <w:rsid w:val="007D68F5"/>
    <w:rsid w:val="007E1C09"/>
    <w:rsid w:val="007E43F5"/>
    <w:rsid w:val="008049A9"/>
    <w:rsid w:val="00821610"/>
    <w:rsid w:val="0082385F"/>
    <w:rsid w:val="00845BAC"/>
    <w:rsid w:val="00850BB4"/>
    <w:rsid w:val="008517BD"/>
    <w:rsid w:val="00853D6E"/>
    <w:rsid w:val="0086265E"/>
    <w:rsid w:val="00863BE4"/>
    <w:rsid w:val="008659A6"/>
    <w:rsid w:val="0086632E"/>
    <w:rsid w:val="00871B2E"/>
    <w:rsid w:val="00880857"/>
    <w:rsid w:val="00883DB1"/>
    <w:rsid w:val="00887116"/>
    <w:rsid w:val="00891E67"/>
    <w:rsid w:val="00893E93"/>
    <w:rsid w:val="008A044E"/>
    <w:rsid w:val="008A14F0"/>
    <w:rsid w:val="008A7BF3"/>
    <w:rsid w:val="008A7ECB"/>
    <w:rsid w:val="008B1947"/>
    <w:rsid w:val="008B49DD"/>
    <w:rsid w:val="008B5154"/>
    <w:rsid w:val="008C1752"/>
    <w:rsid w:val="008C2CCD"/>
    <w:rsid w:val="008D2F46"/>
    <w:rsid w:val="008D37ED"/>
    <w:rsid w:val="008D5519"/>
    <w:rsid w:val="008E7C4B"/>
    <w:rsid w:val="008F44C9"/>
    <w:rsid w:val="008F59D7"/>
    <w:rsid w:val="009007D9"/>
    <w:rsid w:val="00904F61"/>
    <w:rsid w:val="009142D2"/>
    <w:rsid w:val="009253C5"/>
    <w:rsid w:val="00927CCC"/>
    <w:rsid w:val="00943DD4"/>
    <w:rsid w:val="00944E91"/>
    <w:rsid w:val="00946010"/>
    <w:rsid w:val="00946610"/>
    <w:rsid w:val="009517A5"/>
    <w:rsid w:val="00951E43"/>
    <w:rsid w:val="0095213C"/>
    <w:rsid w:val="009569D0"/>
    <w:rsid w:val="00957593"/>
    <w:rsid w:val="00966E70"/>
    <w:rsid w:val="00983197"/>
    <w:rsid w:val="009846C9"/>
    <w:rsid w:val="00986851"/>
    <w:rsid w:val="00986DCA"/>
    <w:rsid w:val="0099265A"/>
    <w:rsid w:val="009975DB"/>
    <w:rsid w:val="009A0DF6"/>
    <w:rsid w:val="009A1877"/>
    <w:rsid w:val="009A6351"/>
    <w:rsid w:val="009A68F8"/>
    <w:rsid w:val="009B3047"/>
    <w:rsid w:val="009B6769"/>
    <w:rsid w:val="009C0954"/>
    <w:rsid w:val="009C54E3"/>
    <w:rsid w:val="009E1F47"/>
    <w:rsid w:val="009E5AE7"/>
    <w:rsid w:val="009E5C2E"/>
    <w:rsid w:val="009E6671"/>
    <w:rsid w:val="009E7CD2"/>
    <w:rsid w:val="00A07F56"/>
    <w:rsid w:val="00A11A2D"/>
    <w:rsid w:val="00A125BB"/>
    <w:rsid w:val="00A1369C"/>
    <w:rsid w:val="00A13D39"/>
    <w:rsid w:val="00A14388"/>
    <w:rsid w:val="00A1705F"/>
    <w:rsid w:val="00A32C64"/>
    <w:rsid w:val="00A41023"/>
    <w:rsid w:val="00A42718"/>
    <w:rsid w:val="00A44537"/>
    <w:rsid w:val="00A46731"/>
    <w:rsid w:val="00A50877"/>
    <w:rsid w:val="00A53377"/>
    <w:rsid w:val="00A6412A"/>
    <w:rsid w:val="00A72183"/>
    <w:rsid w:val="00A77009"/>
    <w:rsid w:val="00A777F5"/>
    <w:rsid w:val="00A84F8A"/>
    <w:rsid w:val="00A8532B"/>
    <w:rsid w:val="00A85822"/>
    <w:rsid w:val="00A85B59"/>
    <w:rsid w:val="00A860CA"/>
    <w:rsid w:val="00A879C3"/>
    <w:rsid w:val="00A9104F"/>
    <w:rsid w:val="00A95607"/>
    <w:rsid w:val="00A95DDD"/>
    <w:rsid w:val="00A96D81"/>
    <w:rsid w:val="00AA13F3"/>
    <w:rsid w:val="00AA40E0"/>
    <w:rsid w:val="00AA4E2A"/>
    <w:rsid w:val="00AA5A2D"/>
    <w:rsid w:val="00AB4167"/>
    <w:rsid w:val="00AB53DF"/>
    <w:rsid w:val="00AB5C9B"/>
    <w:rsid w:val="00AB5F7D"/>
    <w:rsid w:val="00AC0C03"/>
    <w:rsid w:val="00AC2FF2"/>
    <w:rsid w:val="00AC6BBA"/>
    <w:rsid w:val="00AD2467"/>
    <w:rsid w:val="00AD346E"/>
    <w:rsid w:val="00AD4FC4"/>
    <w:rsid w:val="00AE0FDE"/>
    <w:rsid w:val="00AE5A6C"/>
    <w:rsid w:val="00AF1B3F"/>
    <w:rsid w:val="00AF206D"/>
    <w:rsid w:val="00AF4A48"/>
    <w:rsid w:val="00AF56BB"/>
    <w:rsid w:val="00AF7257"/>
    <w:rsid w:val="00AF7386"/>
    <w:rsid w:val="00B07EF1"/>
    <w:rsid w:val="00B10C28"/>
    <w:rsid w:val="00B12794"/>
    <w:rsid w:val="00B13BFF"/>
    <w:rsid w:val="00B158A5"/>
    <w:rsid w:val="00B15CB5"/>
    <w:rsid w:val="00B16148"/>
    <w:rsid w:val="00B16B42"/>
    <w:rsid w:val="00B243D4"/>
    <w:rsid w:val="00B30A19"/>
    <w:rsid w:val="00B34F36"/>
    <w:rsid w:val="00B361CD"/>
    <w:rsid w:val="00B37507"/>
    <w:rsid w:val="00B4686B"/>
    <w:rsid w:val="00B56133"/>
    <w:rsid w:val="00B71755"/>
    <w:rsid w:val="00B80D0D"/>
    <w:rsid w:val="00B80EDF"/>
    <w:rsid w:val="00B82CA5"/>
    <w:rsid w:val="00B8710D"/>
    <w:rsid w:val="00B93149"/>
    <w:rsid w:val="00B94D39"/>
    <w:rsid w:val="00B95FBE"/>
    <w:rsid w:val="00BA6C5F"/>
    <w:rsid w:val="00BC63A2"/>
    <w:rsid w:val="00BD1F46"/>
    <w:rsid w:val="00BD3954"/>
    <w:rsid w:val="00BD3E5B"/>
    <w:rsid w:val="00BD452A"/>
    <w:rsid w:val="00BD6EA9"/>
    <w:rsid w:val="00BE0132"/>
    <w:rsid w:val="00BE1486"/>
    <w:rsid w:val="00BE36CE"/>
    <w:rsid w:val="00BE4B0C"/>
    <w:rsid w:val="00BE7BDF"/>
    <w:rsid w:val="00BE7E0B"/>
    <w:rsid w:val="00BF1E72"/>
    <w:rsid w:val="00BF3968"/>
    <w:rsid w:val="00BF5C9C"/>
    <w:rsid w:val="00BF6041"/>
    <w:rsid w:val="00BF6210"/>
    <w:rsid w:val="00BF6A69"/>
    <w:rsid w:val="00C02F36"/>
    <w:rsid w:val="00C058A3"/>
    <w:rsid w:val="00C068AA"/>
    <w:rsid w:val="00C078BD"/>
    <w:rsid w:val="00C104BD"/>
    <w:rsid w:val="00C13D75"/>
    <w:rsid w:val="00C25FEF"/>
    <w:rsid w:val="00C269F8"/>
    <w:rsid w:val="00C2781D"/>
    <w:rsid w:val="00C31141"/>
    <w:rsid w:val="00C34539"/>
    <w:rsid w:val="00C40F82"/>
    <w:rsid w:val="00C466AD"/>
    <w:rsid w:val="00C46DBA"/>
    <w:rsid w:val="00C55165"/>
    <w:rsid w:val="00C67A30"/>
    <w:rsid w:val="00C703D0"/>
    <w:rsid w:val="00C721CA"/>
    <w:rsid w:val="00C74801"/>
    <w:rsid w:val="00C75FF2"/>
    <w:rsid w:val="00C81010"/>
    <w:rsid w:val="00C81074"/>
    <w:rsid w:val="00C8531E"/>
    <w:rsid w:val="00C92CBD"/>
    <w:rsid w:val="00C93A6B"/>
    <w:rsid w:val="00C942FA"/>
    <w:rsid w:val="00CA1841"/>
    <w:rsid w:val="00CA5146"/>
    <w:rsid w:val="00CB4A71"/>
    <w:rsid w:val="00CC0073"/>
    <w:rsid w:val="00CD1229"/>
    <w:rsid w:val="00CD1DCA"/>
    <w:rsid w:val="00CE31B7"/>
    <w:rsid w:val="00CE4ADC"/>
    <w:rsid w:val="00CF0BF6"/>
    <w:rsid w:val="00CF7219"/>
    <w:rsid w:val="00CF7B06"/>
    <w:rsid w:val="00D1093B"/>
    <w:rsid w:val="00D1676E"/>
    <w:rsid w:val="00D24120"/>
    <w:rsid w:val="00D255B7"/>
    <w:rsid w:val="00D36323"/>
    <w:rsid w:val="00D43D9A"/>
    <w:rsid w:val="00D4439C"/>
    <w:rsid w:val="00D464EC"/>
    <w:rsid w:val="00D476EB"/>
    <w:rsid w:val="00D51EB1"/>
    <w:rsid w:val="00D54B75"/>
    <w:rsid w:val="00D55F10"/>
    <w:rsid w:val="00D60604"/>
    <w:rsid w:val="00D62A02"/>
    <w:rsid w:val="00D70862"/>
    <w:rsid w:val="00D74CF6"/>
    <w:rsid w:val="00D81139"/>
    <w:rsid w:val="00D835E8"/>
    <w:rsid w:val="00D83FD2"/>
    <w:rsid w:val="00D92FFA"/>
    <w:rsid w:val="00D934BC"/>
    <w:rsid w:val="00DA2219"/>
    <w:rsid w:val="00DA4E79"/>
    <w:rsid w:val="00DB1FB4"/>
    <w:rsid w:val="00DB22AC"/>
    <w:rsid w:val="00DC5468"/>
    <w:rsid w:val="00DC5BC2"/>
    <w:rsid w:val="00DC650D"/>
    <w:rsid w:val="00DD4BD9"/>
    <w:rsid w:val="00DE2A4A"/>
    <w:rsid w:val="00DE301D"/>
    <w:rsid w:val="00DE7CFA"/>
    <w:rsid w:val="00DF156F"/>
    <w:rsid w:val="00DF690A"/>
    <w:rsid w:val="00E03738"/>
    <w:rsid w:val="00E03951"/>
    <w:rsid w:val="00E03C61"/>
    <w:rsid w:val="00E120FD"/>
    <w:rsid w:val="00E27058"/>
    <w:rsid w:val="00E30588"/>
    <w:rsid w:val="00E35BFE"/>
    <w:rsid w:val="00E43622"/>
    <w:rsid w:val="00E44161"/>
    <w:rsid w:val="00E47649"/>
    <w:rsid w:val="00E51B8F"/>
    <w:rsid w:val="00E51CFE"/>
    <w:rsid w:val="00E5347F"/>
    <w:rsid w:val="00E53AF1"/>
    <w:rsid w:val="00E57C88"/>
    <w:rsid w:val="00E61C5A"/>
    <w:rsid w:val="00E623B2"/>
    <w:rsid w:val="00E623E6"/>
    <w:rsid w:val="00E65704"/>
    <w:rsid w:val="00E73AFF"/>
    <w:rsid w:val="00E842DD"/>
    <w:rsid w:val="00E85376"/>
    <w:rsid w:val="00E8768F"/>
    <w:rsid w:val="00E9572C"/>
    <w:rsid w:val="00E97BEB"/>
    <w:rsid w:val="00EA3419"/>
    <w:rsid w:val="00EB229F"/>
    <w:rsid w:val="00EB420A"/>
    <w:rsid w:val="00EB572C"/>
    <w:rsid w:val="00EC0405"/>
    <w:rsid w:val="00EC0656"/>
    <w:rsid w:val="00EC0843"/>
    <w:rsid w:val="00EC6A88"/>
    <w:rsid w:val="00EC6E84"/>
    <w:rsid w:val="00ED0142"/>
    <w:rsid w:val="00ED436C"/>
    <w:rsid w:val="00ED4F75"/>
    <w:rsid w:val="00EE1064"/>
    <w:rsid w:val="00EE6419"/>
    <w:rsid w:val="00EE662B"/>
    <w:rsid w:val="00EE6F0D"/>
    <w:rsid w:val="00EF1B61"/>
    <w:rsid w:val="00EF1F00"/>
    <w:rsid w:val="00EF7D47"/>
    <w:rsid w:val="00F03B10"/>
    <w:rsid w:val="00F04FF0"/>
    <w:rsid w:val="00F07913"/>
    <w:rsid w:val="00F13174"/>
    <w:rsid w:val="00F13748"/>
    <w:rsid w:val="00F303BA"/>
    <w:rsid w:val="00F5473D"/>
    <w:rsid w:val="00F55CE8"/>
    <w:rsid w:val="00F605B6"/>
    <w:rsid w:val="00F6380B"/>
    <w:rsid w:val="00F67269"/>
    <w:rsid w:val="00F704B6"/>
    <w:rsid w:val="00F7329D"/>
    <w:rsid w:val="00F85408"/>
    <w:rsid w:val="00F87C2C"/>
    <w:rsid w:val="00F9047B"/>
    <w:rsid w:val="00F91AD9"/>
    <w:rsid w:val="00F92090"/>
    <w:rsid w:val="00FA0AE7"/>
    <w:rsid w:val="00FA1E0D"/>
    <w:rsid w:val="00FA7792"/>
    <w:rsid w:val="00FB2680"/>
    <w:rsid w:val="00FB50A1"/>
    <w:rsid w:val="00FB53E8"/>
    <w:rsid w:val="00FB7636"/>
    <w:rsid w:val="00FC176E"/>
    <w:rsid w:val="00FD648E"/>
    <w:rsid w:val="00FF1188"/>
    <w:rsid w:val="00FF354F"/>
    <w:rsid w:val="00FF5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CF6187-1B05-41C5-9C24-66F4FE9F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1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C047A"/>
    <w:pPr>
      <w:ind w:left="720"/>
      <w:contextualSpacing/>
    </w:pPr>
  </w:style>
  <w:style w:type="character" w:styleId="Strong">
    <w:name w:val="Strong"/>
    <w:basedOn w:val="DefaultParagraphFont"/>
    <w:uiPriority w:val="99"/>
    <w:qFormat/>
    <w:rsid w:val="00BA6C5F"/>
    <w:rPr>
      <w:rFonts w:cs="Times New Roman"/>
      <w:b/>
      <w:bCs/>
    </w:rPr>
  </w:style>
  <w:style w:type="paragraph" w:styleId="BalloonText">
    <w:name w:val="Balloon Text"/>
    <w:basedOn w:val="Normal"/>
    <w:link w:val="BalloonTextChar"/>
    <w:uiPriority w:val="99"/>
    <w:semiHidden/>
    <w:rsid w:val="00763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7A30"/>
    <w:rPr>
      <w:rFonts w:ascii="Times New Roman" w:hAnsi="Times New Roman" w:cs="Times New Roman"/>
      <w:sz w:val="2"/>
    </w:rPr>
  </w:style>
  <w:style w:type="character" w:styleId="CommentReference">
    <w:name w:val="annotation reference"/>
    <w:basedOn w:val="DefaultParagraphFont"/>
    <w:uiPriority w:val="99"/>
    <w:semiHidden/>
    <w:unhideWhenUsed/>
    <w:rsid w:val="00A1705F"/>
    <w:rPr>
      <w:sz w:val="16"/>
      <w:szCs w:val="16"/>
    </w:rPr>
  </w:style>
  <w:style w:type="paragraph" w:styleId="CommentText">
    <w:name w:val="annotation text"/>
    <w:basedOn w:val="Normal"/>
    <w:link w:val="CommentTextChar"/>
    <w:uiPriority w:val="99"/>
    <w:semiHidden/>
    <w:unhideWhenUsed/>
    <w:rsid w:val="00A1705F"/>
    <w:rPr>
      <w:sz w:val="20"/>
      <w:szCs w:val="20"/>
    </w:rPr>
  </w:style>
  <w:style w:type="character" w:customStyle="1" w:styleId="CommentTextChar">
    <w:name w:val="Comment Text Char"/>
    <w:basedOn w:val="DefaultParagraphFont"/>
    <w:link w:val="CommentText"/>
    <w:uiPriority w:val="99"/>
    <w:semiHidden/>
    <w:rsid w:val="00A1705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1705F"/>
    <w:rPr>
      <w:b/>
      <w:bCs/>
    </w:rPr>
  </w:style>
  <w:style w:type="character" w:customStyle="1" w:styleId="CommentSubjectChar">
    <w:name w:val="Comment Subject Char"/>
    <w:basedOn w:val="CommentTextChar"/>
    <w:link w:val="CommentSubject"/>
    <w:uiPriority w:val="99"/>
    <w:semiHidden/>
    <w:rsid w:val="00A1705F"/>
    <w:rPr>
      <w:rFonts w:ascii="Times New Roman" w:eastAsia="Times New Roman" w:hAnsi="Times New Roman"/>
      <w:b/>
      <w:bCs/>
    </w:rPr>
  </w:style>
  <w:style w:type="paragraph" w:styleId="Revision">
    <w:name w:val="Revision"/>
    <w:hidden/>
    <w:uiPriority w:val="99"/>
    <w:semiHidden/>
    <w:rsid w:val="00A1705F"/>
    <w:rPr>
      <w:rFonts w:ascii="Times New Roman" w:eastAsia="Times New Roman" w:hAnsi="Times New Roman"/>
      <w:sz w:val="24"/>
      <w:szCs w:val="24"/>
    </w:rPr>
  </w:style>
  <w:style w:type="character" w:styleId="Hyperlink">
    <w:name w:val="Hyperlink"/>
    <w:basedOn w:val="DefaultParagraphFont"/>
    <w:uiPriority w:val="99"/>
    <w:unhideWhenUsed/>
    <w:rsid w:val="00A9104F"/>
    <w:rPr>
      <w:color w:val="0000FF" w:themeColor="hyperlink"/>
      <w:u w:val="single"/>
    </w:rPr>
  </w:style>
  <w:style w:type="character" w:styleId="FollowedHyperlink">
    <w:name w:val="FollowedHyperlink"/>
    <w:basedOn w:val="DefaultParagraphFont"/>
    <w:uiPriority w:val="99"/>
    <w:semiHidden/>
    <w:unhideWhenUsed/>
    <w:rsid w:val="004E246B"/>
    <w:rPr>
      <w:color w:val="800080" w:themeColor="followedHyperlink"/>
      <w:u w:val="single"/>
    </w:rPr>
  </w:style>
  <w:style w:type="paragraph" w:styleId="NormalWeb">
    <w:name w:val="Normal (Web)"/>
    <w:basedOn w:val="Normal"/>
    <w:uiPriority w:val="99"/>
    <w:semiHidden/>
    <w:unhideWhenUsed/>
    <w:rsid w:val="003F46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7508">
      <w:bodyDiv w:val="1"/>
      <w:marLeft w:val="0"/>
      <w:marRight w:val="0"/>
      <w:marTop w:val="0"/>
      <w:marBottom w:val="0"/>
      <w:divBdr>
        <w:top w:val="none" w:sz="0" w:space="0" w:color="auto"/>
        <w:left w:val="none" w:sz="0" w:space="0" w:color="auto"/>
        <w:bottom w:val="none" w:sz="0" w:space="0" w:color="auto"/>
        <w:right w:val="none" w:sz="0" w:space="0" w:color="auto"/>
      </w:divBdr>
    </w:div>
    <w:div w:id="233242671">
      <w:bodyDiv w:val="1"/>
      <w:marLeft w:val="0"/>
      <w:marRight w:val="0"/>
      <w:marTop w:val="0"/>
      <w:marBottom w:val="0"/>
      <w:divBdr>
        <w:top w:val="none" w:sz="0" w:space="0" w:color="auto"/>
        <w:left w:val="none" w:sz="0" w:space="0" w:color="auto"/>
        <w:bottom w:val="none" w:sz="0" w:space="0" w:color="auto"/>
        <w:right w:val="none" w:sz="0" w:space="0" w:color="auto"/>
      </w:divBdr>
    </w:div>
    <w:div w:id="270019694">
      <w:marLeft w:val="0"/>
      <w:marRight w:val="0"/>
      <w:marTop w:val="0"/>
      <w:marBottom w:val="0"/>
      <w:divBdr>
        <w:top w:val="none" w:sz="0" w:space="0" w:color="auto"/>
        <w:left w:val="none" w:sz="0" w:space="0" w:color="auto"/>
        <w:bottom w:val="none" w:sz="0" w:space="0" w:color="auto"/>
        <w:right w:val="none" w:sz="0" w:space="0" w:color="auto"/>
      </w:divBdr>
    </w:div>
    <w:div w:id="270019695">
      <w:marLeft w:val="0"/>
      <w:marRight w:val="0"/>
      <w:marTop w:val="0"/>
      <w:marBottom w:val="0"/>
      <w:divBdr>
        <w:top w:val="none" w:sz="0" w:space="0" w:color="auto"/>
        <w:left w:val="none" w:sz="0" w:space="0" w:color="auto"/>
        <w:bottom w:val="none" w:sz="0" w:space="0" w:color="auto"/>
        <w:right w:val="none" w:sz="0" w:space="0" w:color="auto"/>
      </w:divBdr>
    </w:div>
    <w:div w:id="384379411">
      <w:bodyDiv w:val="1"/>
      <w:marLeft w:val="0"/>
      <w:marRight w:val="0"/>
      <w:marTop w:val="0"/>
      <w:marBottom w:val="0"/>
      <w:divBdr>
        <w:top w:val="none" w:sz="0" w:space="0" w:color="auto"/>
        <w:left w:val="none" w:sz="0" w:space="0" w:color="auto"/>
        <w:bottom w:val="none" w:sz="0" w:space="0" w:color="auto"/>
        <w:right w:val="none" w:sz="0" w:space="0" w:color="auto"/>
      </w:divBdr>
    </w:div>
    <w:div w:id="8955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90F2-3FA0-420E-9817-CE0F84A2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2591</Words>
  <Characters>14769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0711153</dc:creator>
  <cp:lastModifiedBy>Jenny McEneaney</cp:lastModifiedBy>
  <cp:revision>2</cp:revision>
  <cp:lastPrinted>2012-11-20T10:29:00Z</cp:lastPrinted>
  <dcterms:created xsi:type="dcterms:W3CDTF">2015-03-10T12:00:00Z</dcterms:created>
  <dcterms:modified xsi:type="dcterms:W3CDTF">2015-03-10T12:00:00Z</dcterms:modified>
</cp:coreProperties>
</file>