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88D" w:rsidRPr="003049D1" w:rsidRDefault="00BA188D" w:rsidP="00913E66">
      <w:pPr>
        <w:jc w:val="center"/>
        <w:rPr>
          <w:rFonts w:ascii="Arial" w:hAnsi="Arial" w:cs="Arial"/>
          <w:b/>
          <w:sz w:val="24"/>
          <w:szCs w:val="24"/>
        </w:rPr>
      </w:pPr>
      <w:r w:rsidRPr="003049D1">
        <w:rPr>
          <w:rFonts w:ascii="Arial" w:hAnsi="Arial" w:cs="Arial"/>
          <w:noProof/>
          <w:sz w:val="24"/>
          <w:szCs w:val="24"/>
          <w:lang w:eastAsia="en-GB"/>
        </w:rPr>
        <w:drawing>
          <wp:anchor distT="0" distB="0" distL="114300" distR="114300" simplePos="0" relativeHeight="251659264" behindDoc="0" locked="0" layoutInCell="1" allowOverlap="1" wp14:anchorId="5ECC753B" wp14:editId="64BA48F9">
            <wp:simplePos x="0" y="0"/>
            <wp:positionH relativeFrom="column">
              <wp:posOffset>-644525</wp:posOffset>
            </wp:positionH>
            <wp:positionV relativeFrom="paragraph">
              <wp:posOffset>-744855</wp:posOffset>
            </wp:positionV>
            <wp:extent cx="2387600" cy="1085850"/>
            <wp:effectExtent l="0" t="0" r="0" b="0"/>
            <wp:wrapNone/>
            <wp:docPr id="2" name="Picture 1" descr="NICVAlogo-No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VAlogo-NoStrap"/>
                    <pic:cNvPicPr>
                      <a:picLocks noChangeAspect="1" noChangeArrowheads="1"/>
                    </pic:cNvPicPr>
                  </pic:nvPicPr>
                  <pic:blipFill>
                    <a:blip r:embed="rId9"/>
                    <a:srcRect/>
                    <a:stretch>
                      <a:fillRect/>
                    </a:stretch>
                  </pic:blipFill>
                  <pic:spPr bwMode="auto">
                    <a:xfrm>
                      <a:off x="0" y="0"/>
                      <a:ext cx="2387600" cy="1085850"/>
                    </a:xfrm>
                    <a:prstGeom prst="rect">
                      <a:avLst/>
                    </a:prstGeom>
                    <a:noFill/>
                  </pic:spPr>
                </pic:pic>
              </a:graphicData>
            </a:graphic>
          </wp:anchor>
        </w:drawing>
      </w:r>
    </w:p>
    <w:p w:rsidR="00BA188D" w:rsidRPr="003049D1" w:rsidRDefault="00BA188D" w:rsidP="00913E66">
      <w:pPr>
        <w:jc w:val="center"/>
        <w:rPr>
          <w:rFonts w:ascii="Arial" w:hAnsi="Arial" w:cs="Arial"/>
          <w:b/>
          <w:sz w:val="24"/>
          <w:szCs w:val="24"/>
        </w:rPr>
      </w:pPr>
    </w:p>
    <w:p w:rsidR="000D10BA" w:rsidRPr="003049D1" w:rsidRDefault="00913E66" w:rsidP="00913E66">
      <w:pPr>
        <w:jc w:val="center"/>
        <w:rPr>
          <w:rFonts w:ascii="Arial" w:hAnsi="Arial" w:cs="Arial"/>
          <w:b/>
          <w:sz w:val="24"/>
          <w:szCs w:val="24"/>
        </w:rPr>
      </w:pPr>
      <w:r w:rsidRPr="003049D1">
        <w:rPr>
          <w:rFonts w:ascii="Arial" w:hAnsi="Arial" w:cs="Arial"/>
          <w:b/>
          <w:sz w:val="24"/>
          <w:szCs w:val="24"/>
        </w:rPr>
        <w:t>Funding Change</w:t>
      </w:r>
      <w:r w:rsidR="004A580D">
        <w:rPr>
          <w:rFonts w:ascii="Arial" w:hAnsi="Arial" w:cs="Arial"/>
          <w:b/>
          <w:sz w:val="24"/>
          <w:szCs w:val="24"/>
        </w:rPr>
        <w:t xml:space="preserve"> </w:t>
      </w:r>
      <w:r w:rsidRPr="003049D1">
        <w:rPr>
          <w:rFonts w:ascii="Arial" w:hAnsi="Arial" w:cs="Arial"/>
          <w:b/>
          <w:sz w:val="24"/>
          <w:szCs w:val="24"/>
        </w:rPr>
        <w:t>- Scoping Paper</w:t>
      </w:r>
      <w:r w:rsidR="006028E6">
        <w:rPr>
          <w:rFonts w:ascii="Arial" w:hAnsi="Arial" w:cs="Arial"/>
          <w:b/>
          <w:sz w:val="24"/>
          <w:szCs w:val="24"/>
        </w:rPr>
        <w:t xml:space="preserve"> </w:t>
      </w:r>
      <w:r w:rsidR="004A580D">
        <w:rPr>
          <w:rFonts w:ascii="Arial" w:hAnsi="Arial" w:cs="Arial"/>
          <w:b/>
          <w:sz w:val="24"/>
          <w:szCs w:val="24"/>
        </w:rPr>
        <w:t>One</w:t>
      </w:r>
    </w:p>
    <w:p w:rsidR="009C5D44" w:rsidRDefault="004A580D" w:rsidP="00D4599C">
      <w:pPr>
        <w:rPr>
          <w:rFonts w:ascii="Arial" w:hAnsi="Arial" w:cs="Arial"/>
          <w:b/>
          <w:sz w:val="24"/>
          <w:szCs w:val="24"/>
        </w:rPr>
      </w:pPr>
      <w:r>
        <w:rPr>
          <w:rFonts w:ascii="Arial" w:hAnsi="Arial" w:cs="Arial"/>
          <w:b/>
          <w:sz w:val="24"/>
          <w:szCs w:val="24"/>
        </w:rPr>
        <w:t>There are three main types of funding available; grants, grant in aid, and procurement. This paper looks at each of them and outlines when it is appropriate to use them and the differences between them</w:t>
      </w:r>
      <w:r w:rsidR="009C5D44">
        <w:rPr>
          <w:rFonts w:ascii="Arial" w:hAnsi="Arial" w:cs="Arial"/>
          <w:b/>
          <w:sz w:val="24"/>
          <w:szCs w:val="24"/>
        </w:rPr>
        <w:t>.</w:t>
      </w:r>
    </w:p>
    <w:p w:rsidR="00D4599C" w:rsidRDefault="009C5D44" w:rsidP="00D4599C">
      <w:pPr>
        <w:rPr>
          <w:rFonts w:ascii="Arial" w:hAnsi="Arial" w:cs="Arial"/>
          <w:b/>
          <w:sz w:val="24"/>
          <w:szCs w:val="24"/>
        </w:rPr>
      </w:pPr>
      <w:r>
        <w:rPr>
          <w:rFonts w:ascii="Arial" w:hAnsi="Arial" w:cs="Arial"/>
          <w:b/>
          <w:sz w:val="24"/>
          <w:szCs w:val="24"/>
        </w:rPr>
        <w:t>The information in this document is based on advice from HM treasury and the National Audit Office.</w:t>
      </w:r>
      <w:bookmarkStart w:id="0" w:name="_GoBack"/>
      <w:bookmarkEnd w:id="0"/>
    </w:p>
    <w:p w:rsidR="00D8125F" w:rsidRPr="003049D1" w:rsidRDefault="00D8125F" w:rsidP="00D4599C">
      <w:pPr>
        <w:pStyle w:val="ListParagraph"/>
        <w:numPr>
          <w:ilvl w:val="0"/>
          <w:numId w:val="6"/>
        </w:numPr>
        <w:spacing w:after="0" w:line="338" w:lineRule="atLeast"/>
        <w:rPr>
          <w:rFonts w:ascii="Arial" w:hAnsi="Arial" w:cs="Arial"/>
          <w:b/>
          <w:sz w:val="24"/>
          <w:szCs w:val="24"/>
        </w:rPr>
      </w:pPr>
      <w:r w:rsidRPr="003049D1">
        <w:rPr>
          <w:rFonts w:ascii="Arial" w:hAnsi="Arial" w:cs="Arial"/>
          <w:b/>
          <w:sz w:val="24"/>
          <w:szCs w:val="24"/>
        </w:rPr>
        <w:t>Grants</w:t>
      </w:r>
    </w:p>
    <w:p w:rsidR="005048A8" w:rsidRPr="003049D1" w:rsidRDefault="005048A8" w:rsidP="00D8125F">
      <w:pPr>
        <w:spacing w:after="0" w:line="338" w:lineRule="atLeast"/>
        <w:rPr>
          <w:rFonts w:ascii="Arial" w:eastAsia="Times New Roman" w:hAnsi="Arial" w:cs="Arial"/>
          <w:b/>
          <w:bCs/>
          <w:sz w:val="24"/>
          <w:szCs w:val="24"/>
          <w:bdr w:val="none" w:sz="0" w:space="0" w:color="auto" w:frame="1"/>
          <w:lang w:eastAsia="en-GB"/>
        </w:rPr>
      </w:pPr>
    </w:p>
    <w:p w:rsidR="003C25D1" w:rsidRPr="003049D1" w:rsidRDefault="00C56D2C" w:rsidP="002226C3">
      <w:pPr>
        <w:spacing w:after="0" w:line="240" w:lineRule="auto"/>
        <w:rPr>
          <w:rFonts w:ascii="Arial" w:eastAsia="Times New Roman" w:hAnsi="Arial" w:cs="Arial"/>
          <w:sz w:val="24"/>
          <w:szCs w:val="24"/>
          <w:lang w:eastAsia="en-GB"/>
        </w:rPr>
      </w:pPr>
      <w:r>
        <w:rPr>
          <w:rFonts w:ascii="Arial" w:hAnsi="Arial" w:cs="Arial"/>
          <w:sz w:val="24"/>
          <w:szCs w:val="24"/>
          <w:shd w:val="clear" w:color="auto" w:fill="FFFFFF"/>
        </w:rPr>
        <w:t>The National Audit Office state</w:t>
      </w:r>
      <w:r w:rsidR="004A580D">
        <w:rPr>
          <w:rFonts w:ascii="Arial" w:hAnsi="Arial" w:cs="Arial"/>
          <w:sz w:val="24"/>
          <w:szCs w:val="24"/>
          <w:shd w:val="clear" w:color="auto" w:fill="FFFFFF"/>
        </w:rPr>
        <w:t>s</w:t>
      </w:r>
      <w:r>
        <w:rPr>
          <w:rFonts w:ascii="Arial" w:hAnsi="Arial" w:cs="Arial"/>
          <w:sz w:val="24"/>
          <w:szCs w:val="24"/>
          <w:shd w:val="clear" w:color="auto" w:fill="FFFFFF"/>
        </w:rPr>
        <w:t xml:space="preserve">; </w:t>
      </w:r>
      <w:r w:rsidR="00086002" w:rsidRPr="003049D1">
        <w:rPr>
          <w:rFonts w:ascii="Arial" w:hAnsi="Arial" w:cs="Arial"/>
          <w:sz w:val="24"/>
          <w:szCs w:val="24"/>
          <w:shd w:val="clear" w:color="auto" w:fill="FFFFFF"/>
        </w:rPr>
        <w:t>‘</w:t>
      </w:r>
      <w:r w:rsidR="003C25D1" w:rsidRPr="003049D1">
        <w:rPr>
          <w:rFonts w:ascii="Arial" w:hAnsi="Arial" w:cs="Arial"/>
          <w:i/>
          <w:sz w:val="24"/>
          <w:szCs w:val="24"/>
          <w:shd w:val="clear" w:color="auto" w:fill="FFFFFF"/>
        </w:rPr>
        <w:t>Grants are used to fund an activity of a recipient because that activity is in broad alignment with the government’s objectives. There is a continuum of uses of grant, although grants in general are subject to a more detailed level of control than grant-in-aid.</w:t>
      </w:r>
      <w:r w:rsidR="004A580D">
        <w:rPr>
          <w:rFonts w:ascii="Arial" w:hAnsi="Arial" w:cs="Arial"/>
          <w:i/>
          <w:sz w:val="24"/>
          <w:szCs w:val="24"/>
          <w:shd w:val="clear" w:color="auto" w:fill="FFFFFF"/>
        </w:rPr>
        <w:t>’</w:t>
      </w:r>
      <w:r w:rsidR="003C25D1" w:rsidRPr="003049D1">
        <w:rPr>
          <w:rStyle w:val="FootnoteReference"/>
          <w:rFonts w:ascii="Arial" w:hAnsi="Arial" w:cs="Arial"/>
          <w:sz w:val="24"/>
          <w:szCs w:val="24"/>
          <w:shd w:val="clear" w:color="auto" w:fill="FFFFFF"/>
        </w:rPr>
        <w:footnoteReference w:id="1"/>
      </w:r>
    </w:p>
    <w:p w:rsidR="001F76B2" w:rsidRPr="003049D1" w:rsidRDefault="001F76B2" w:rsidP="00D8125F">
      <w:pPr>
        <w:spacing w:after="0" w:line="338" w:lineRule="atLeast"/>
        <w:rPr>
          <w:rFonts w:ascii="Arial" w:eastAsia="Times New Roman" w:hAnsi="Arial" w:cs="Arial"/>
          <w:sz w:val="24"/>
          <w:szCs w:val="24"/>
          <w:lang w:eastAsia="en-GB"/>
        </w:rPr>
      </w:pPr>
    </w:p>
    <w:p w:rsidR="00913E66" w:rsidRPr="003049D1" w:rsidRDefault="00D4599C" w:rsidP="00D8125F">
      <w:pPr>
        <w:pStyle w:val="Heading2"/>
        <w:spacing w:before="0" w:line="288" w:lineRule="atLeast"/>
        <w:rPr>
          <w:rFonts w:ascii="Arial" w:hAnsi="Arial" w:cs="Arial"/>
          <w:color w:val="auto"/>
          <w:sz w:val="24"/>
          <w:szCs w:val="24"/>
        </w:rPr>
      </w:pPr>
      <w:r w:rsidRPr="003049D1">
        <w:rPr>
          <w:rFonts w:ascii="Arial" w:hAnsi="Arial" w:cs="Arial"/>
          <w:color w:val="auto"/>
          <w:sz w:val="24"/>
          <w:szCs w:val="24"/>
        </w:rPr>
        <w:t xml:space="preserve">How are </w:t>
      </w:r>
      <w:r w:rsidR="004A580D">
        <w:rPr>
          <w:rFonts w:ascii="Arial" w:hAnsi="Arial" w:cs="Arial"/>
          <w:color w:val="auto"/>
          <w:sz w:val="24"/>
          <w:szCs w:val="24"/>
        </w:rPr>
        <w:t>g</w:t>
      </w:r>
      <w:r w:rsidR="004A580D" w:rsidRPr="003049D1">
        <w:rPr>
          <w:rFonts w:ascii="Arial" w:hAnsi="Arial" w:cs="Arial"/>
          <w:color w:val="auto"/>
          <w:sz w:val="24"/>
          <w:szCs w:val="24"/>
        </w:rPr>
        <w:t xml:space="preserve">rants </w:t>
      </w:r>
      <w:r w:rsidRPr="003049D1">
        <w:rPr>
          <w:rFonts w:ascii="Arial" w:hAnsi="Arial" w:cs="Arial"/>
          <w:color w:val="auto"/>
          <w:sz w:val="24"/>
          <w:szCs w:val="24"/>
        </w:rPr>
        <w:t>used</w:t>
      </w:r>
      <w:r w:rsidR="00913E66" w:rsidRPr="003049D1">
        <w:rPr>
          <w:rFonts w:ascii="Arial" w:hAnsi="Arial" w:cs="Arial"/>
          <w:color w:val="auto"/>
          <w:sz w:val="24"/>
          <w:szCs w:val="24"/>
        </w:rPr>
        <w:t>?</w:t>
      </w:r>
    </w:p>
    <w:p w:rsidR="005048A8" w:rsidRPr="003049D1" w:rsidRDefault="005048A8" w:rsidP="00D8125F">
      <w:pPr>
        <w:pStyle w:val="NormalWeb"/>
        <w:spacing w:before="0" w:beforeAutospacing="0" w:after="0" w:afterAutospacing="0" w:line="338" w:lineRule="atLeast"/>
        <w:rPr>
          <w:rStyle w:val="highlight"/>
          <w:rFonts w:ascii="Arial" w:hAnsi="Arial" w:cs="Arial"/>
          <w:b/>
          <w:bCs/>
          <w:bdr w:val="none" w:sz="0" w:space="0" w:color="auto" w:frame="1"/>
        </w:rPr>
      </w:pPr>
    </w:p>
    <w:p w:rsidR="00913E66" w:rsidRPr="003049D1" w:rsidRDefault="00913E66" w:rsidP="002226C3">
      <w:pPr>
        <w:pStyle w:val="NormalWeb"/>
        <w:spacing w:before="0" w:beforeAutospacing="0" w:after="0" w:afterAutospacing="0"/>
        <w:rPr>
          <w:rFonts w:ascii="Arial" w:hAnsi="Arial" w:cs="Arial"/>
        </w:rPr>
      </w:pPr>
      <w:r w:rsidRPr="003049D1">
        <w:rPr>
          <w:rStyle w:val="highlight"/>
          <w:rFonts w:ascii="Arial" w:hAnsi="Arial" w:cs="Arial"/>
          <w:b/>
          <w:bCs/>
          <w:bdr w:val="none" w:sz="0" w:space="0" w:color="auto" w:frame="1"/>
        </w:rPr>
        <w:t>Grants</w:t>
      </w:r>
      <w:r w:rsidRPr="003049D1">
        <w:rPr>
          <w:rStyle w:val="apple-converted-space"/>
          <w:rFonts w:ascii="Arial" w:hAnsi="Arial" w:cs="Arial"/>
        </w:rPr>
        <w:t> </w:t>
      </w:r>
      <w:r w:rsidRPr="003049D1">
        <w:rPr>
          <w:rFonts w:ascii="Arial" w:hAnsi="Arial" w:cs="Arial"/>
        </w:rPr>
        <w:t xml:space="preserve">are </w:t>
      </w:r>
      <w:r w:rsidR="00376C83">
        <w:rPr>
          <w:rFonts w:ascii="Arial" w:hAnsi="Arial" w:cs="Arial"/>
        </w:rPr>
        <w:t>where t</w:t>
      </w:r>
      <w:r w:rsidRPr="003049D1">
        <w:rPr>
          <w:rFonts w:ascii="Arial" w:hAnsi="Arial" w:cs="Arial"/>
        </w:rPr>
        <w:t>he grant-giving body (or ‘funder’) offers funding for specified activities, usually following an application process. The recipient must use the grant for the purposes specified and the money is restricted</w:t>
      </w:r>
      <w:r w:rsidR="00376C83">
        <w:rPr>
          <w:rFonts w:ascii="Arial" w:hAnsi="Arial" w:cs="Arial"/>
        </w:rPr>
        <w:t xml:space="preserve"> to these activities only</w:t>
      </w:r>
      <w:r w:rsidRPr="003049D1">
        <w:rPr>
          <w:rFonts w:ascii="Arial" w:hAnsi="Arial" w:cs="Arial"/>
        </w:rPr>
        <w:t>.</w:t>
      </w:r>
      <w:r w:rsidRPr="003049D1">
        <w:rPr>
          <w:rStyle w:val="apple-converted-space"/>
          <w:rFonts w:ascii="Arial" w:hAnsi="Arial" w:cs="Arial"/>
        </w:rPr>
        <w:t> </w:t>
      </w:r>
      <w:r w:rsidRPr="003049D1">
        <w:rPr>
          <w:rStyle w:val="highlight"/>
          <w:rFonts w:ascii="Arial" w:hAnsi="Arial" w:cs="Arial"/>
          <w:b/>
          <w:bCs/>
          <w:bdr w:val="none" w:sz="0" w:space="0" w:color="auto" w:frame="1"/>
        </w:rPr>
        <w:t>Grants</w:t>
      </w:r>
      <w:r w:rsidRPr="003049D1">
        <w:rPr>
          <w:rStyle w:val="apple-converted-space"/>
          <w:rFonts w:ascii="Arial" w:hAnsi="Arial" w:cs="Arial"/>
        </w:rPr>
        <w:t> </w:t>
      </w:r>
      <w:r w:rsidRPr="003049D1">
        <w:rPr>
          <w:rFonts w:ascii="Arial" w:hAnsi="Arial" w:cs="Arial"/>
        </w:rPr>
        <w:t>are, therefore, different to donations as donations are normally unrestricted.</w:t>
      </w:r>
    </w:p>
    <w:p w:rsidR="004A580D" w:rsidRDefault="004A580D" w:rsidP="002226C3">
      <w:pPr>
        <w:pStyle w:val="NormalWeb"/>
        <w:spacing w:before="0" w:beforeAutospacing="0" w:after="0" w:afterAutospacing="0"/>
        <w:rPr>
          <w:rFonts w:ascii="Arial" w:eastAsiaTheme="minorHAnsi" w:hAnsi="Arial" w:cs="Arial"/>
          <w:lang w:eastAsia="en-US"/>
        </w:rPr>
      </w:pPr>
    </w:p>
    <w:p w:rsidR="00D4599C" w:rsidRPr="003049D1" w:rsidRDefault="00D4599C" w:rsidP="002226C3">
      <w:pPr>
        <w:pStyle w:val="NormalWeb"/>
        <w:spacing w:before="0" w:beforeAutospacing="0" w:after="0" w:afterAutospacing="0"/>
        <w:rPr>
          <w:rFonts w:ascii="Arial" w:hAnsi="Arial" w:cs="Arial"/>
        </w:rPr>
      </w:pPr>
      <w:r w:rsidRPr="003049D1">
        <w:rPr>
          <w:rStyle w:val="highlight"/>
          <w:rFonts w:ascii="Arial" w:hAnsi="Arial" w:cs="Arial"/>
          <w:b/>
          <w:bCs/>
          <w:bdr w:val="none" w:sz="0" w:space="0" w:color="auto" w:frame="1"/>
        </w:rPr>
        <w:t>Grants</w:t>
      </w:r>
      <w:r w:rsidRPr="003049D1">
        <w:rPr>
          <w:rStyle w:val="apple-converted-space"/>
          <w:rFonts w:ascii="Arial" w:hAnsi="Arial" w:cs="Arial"/>
        </w:rPr>
        <w:t> </w:t>
      </w:r>
      <w:r w:rsidRPr="003049D1">
        <w:rPr>
          <w:rFonts w:ascii="Arial" w:hAnsi="Arial" w:cs="Arial"/>
        </w:rPr>
        <w:t>offer the opportunity to undertake activity that cannot generate enough income to cover its costs.</w:t>
      </w:r>
      <w:r w:rsidRPr="003049D1">
        <w:rPr>
          <w:rStyle w:val="apple-converted-space"/>
          <w:rFonts w:ascii="Arial" w:hAnsi="Arial" w:cs="Arial"/>
        </w:rPr>
        <w:t> </w:t>
      </w:r>
      <w:r w:rsidRPr="003049D1">
        <w:rPr>
          <w:rStyle w:val="highlight"/>
          <w:rFonts w:ascii="Arial" w:hAnsi="Arial" w:cs="Arial"/>
          <w:bCs/>
          <w:bdr w:val="none" w:sz="0" w:space="0" w:color="auto" w:frame="1"/>
        </w:rPr>
        <w:t>They</w:t>
      </w:r>
      <w:r w:rsidRPr="003049D1">
        <w:rPr>
          <w:rStyle w:val="apple-converted-space"/>
          <w:rFonts w:ascii="Arial" w:hAnsi="Arial" w:cs="Arial"/>
        </w:rPr>
        <w:t> </w:t>
      </w:r>
      <w:r w:rsidRPr="003049D1">
        <w:rPr>
          <w:rFonts w:ascii="Arial" w:hAnsi="Arial" w:cs="Arial"/>
        </w:rPr>
        <w:t>are ideal for supporting research and development, building capacity or for new activities which over time could become self-financing.</w:t>
      </w:r>
      <w:r w:rsidRPr="003049D1">
        <w:rPr>
          <w:rStyle w:val="apple-converted-space"/>
          <w:rFonts w:ascii="Arial" w:hAnsi="Arial" w:cs="Arial"/>
        </w:rPr>
        <w:t> </w:t>
      </w:r>
      <w:r w:rsidRPr="003049D1">
        <w:rPr>
          <w:rStyle w:val="highlight"/>
          <w:rFonts w:ascii="Arial" w:hAnsi="Arial" w:cs="Arial"/>
          <w:b/>
          <w:bCs/>
          <w:bdr w:val="none" w:sz="0" w:space="0" w:color="auto" w:frame="1"/>
        </w:rPr>
        <w:t>Grants</w:t>
      </w:r>
      <w:r w:rsidRPr="003049D1">
        <w:rPr>
          <w:rStyle w:val="apple-converted-space"/>
          <w:rFonts w:ascii="Arial" w:hAnsi="Arial" w:cs="Arial"/>
        </w:rPr>
        <w:t> </w:t>
      </w:r>
      <w:r w:rsidRPr="003049D1">
        <w:rPr>
          <w:rFonts w:ascii="Arial" w:hAnsi="Arial" w:cs="Arial"/>
        </w:rPr>
        <w:t xml:space="preserve">are also widely used for </w:t>
      </w:r>
      <w:r w:rsidR="00376C83">
        <w:rPr>
          <w:rFonts w:ascii="Arial" w:hAnsi="Arial" w:cs="Arial"/>
        </w:rPr>
        <w:t xml:space="preserve">specific </w:t>
      </w:r>
      <w:r w:rsidRPr="003049D1">
        <w:rPr>
          <w:rFonts w:ascii="Arial" w:hAnsi="Arial" w:cs="Arial"/>
        </w:rPr>
        <w:t>projects and to cover the core operating costs of voluntary and community organisations such as salaries and overheads.</w:t>
      </w:r>
      <w:r w:rsidR="00C56D2C">
        <w:rPr>
          <w:rStyle w:val="FootnoteReference"/>
          <w:rFonts w:ascii="Arial" w:hAnsi="Arial" w:cs="Arial"/>
        </w:rPr>
        <w:footnoteReference w:id="2"/>
      </w:r>
    </w:p>
    <w:p w:rsidR="00D4599C" w:rsidRPr="003049D1" w:rsidRDefault="00D4599C" w:rsidP="00D8125F">
      <w:pPr>
        <w:rPr>
          <w:rFonts w:ascii="Arial" w:hAnsi="Arial" w:cs="Arial"/>
          <w:sz w:val="24"/>
          <w:szCs w:val="24"/>
        </w:rPr>
      </w:pPr>
    </w:p>
    <w:p w:rsidR="00913E66" w:rsidRPr="003049D1" w:rsidRDefault="00913E66" w:rsidP="00913E66">
      <w:pPr>
        <w:pStyle w:val="Heading2"/>
        <w:shd w:val="clear" w:color="auto" w:fill="FFFFFF"/>
        <w:spacing w:before="0" w:after="300" w:line="288" w:lineRule="atLeast"/>
        <w:rPr>
          <w:rFonts w:ascii="Arial" w:hAnsi="Arial" w:cs="Arial"/>
          <w:color w:val="auto"/>
          <w:sz w:val="24"/>
          <w:szCs w:val="24"/>
        </w:rPr>
      </w:pPr>
      <w:r w:rsidRPr="003049D1">
        <w:rPr>
          <w:rFonts w:ascii="Arial" w:hAnsi="Arial" w:cs="Arial"/>
          <w:color w:val="auto"/>
          <w:sz w:val="24"/>
          <w:szCs w:val="24"/>
        </w:rPr>
        <w:t>Grant challenges</w:t>
      </w:r>
    </w:p>
    <w:p w:rsidR="00913E66" w:rsidRPr="003049D1" w:rsidRDefault="00913E66" w:rsidP="002226C3">
      <w:pPr>
        <w:numPr>
          <w:ilvl w:val="0"/>
          <w:numId w:val="1"/>
        </w:numPr>
        <w:shd w:val="clear" w:color="auto" w:fill="FFFFFF"/>
        <w:spacing w:after="0" w:line="240" w:lineRule="auto"/>
        <w:ind w:left="595" w:hanging="357"/>
        <w:rPr>
          <w:rFonts w:ascii="Arial" w:hAnsi="Arial" w:cs="Arial"/>
          <w:sz w:val="24"/>
          <w:szCs w:val="24"/>
        </w:rPr>
      </w:pPr>
      <w:r w:rsidRPr="003049D1">
        <w:rPr>
          <w:rFonts w:ascii="Arial" w:hAnsi="Arial" w:cs="Arial"/>
          <w:sz w:val="24"/>
          <w:szCs w:val="24"/>
        </w:rPr>
        <w:t>Short-term nature - if the activity is to continue after funding ends and it is funded through</w:t>
      </w:r>
      <w:r w:rsidRPr="003049D1">
        <w:rPr>
          <w:rStyle w:val="apple-converted-space"/>
          <w:rFonts w:ascii="Arial" w:hAnsi="Arial" w:cs="Arial"/>
          <w:sz w:val="24"/>
          <w:szCs w:val="24"/>
        </w:rPr>
        <w:t> </w:t>
      </w:r>
      <w:r w:rsidRPr="003049D1">
        <w:rPr>
          <w:rStyle w:val="highlight"/>
          <w:rFonts w:ascii="Arial" w:hAnsi="Arial" w:cs="Arial"/>
          <w:b/>
          <w:bCs/>
          <w:sz w:val="24"/>
          <w:szCs w:val="24"/>
          <w:bdr w:val="none" w:sz="0" w:space="0" w:color="auto" w:frame="1"/>
        </w:rPr>
        <w:t>grants</w:t>
      </w:r>
      <w:r w:rsidRPr="003049D1">
        <w:rPr>
          <w:rFonts w:ascii="Arial" w:hAnsi="Arial" w:cs="Arial"/>
          <w:sz w:val="24"/>
          <w:szCs w:val="24"/>
        </w:rPr>
        <w:t>, there needs to be a plan for how it will be funded longer-term (also known as an exit strategy).</w:t>
      </w:r>
    </w:p>
    <w:p w:rsidR="00913E66" w:rsidRPr="003049D1" w:rsidRDefault="00913E66" w:rsidP="002226C3">
      <w:pPr>
        <w:numPr>
          <w:ilvl w:val="0"/>
          <w:numId w:val="1"/>
        </w:numPr>
        <w:shd w:val="clear" w:color="auto" w:fill="FFFFFF"/>
        <w:spacing w:after="0" w:line="240" w:lineRule="auto"/>
        <w:ind w:left="595" w:hanging="357"/>
        <w:rPr>
          <w:rFonts w:ascii="Arial" w:hAnsi="Arial" w:cs="Arial"/>
          <w:sz w:val="24"/>
          <w:szCs w:val="24"/>
        </w:rPr>
      </w:pPr>
      <w:r w:rsidRPr="003049D1">
        <w:rPr>
          <w:rFonts w:ascii="Arial" w:hAnsi="Arial" w:cs="Arial"/>
          <w:sz w:val="24"/>
          <w:szCs w:val="24"/>
        </w:rPr>
        <w:t xml:space="preserve">Specifications - many funders have specific priorities for </w:t>
      </w:r>
      <w:r w:rsidR="002226C3">
        <w:rPr>
          <w:rFonts w:ascii="Arial" w:hAnsi="Arial" w:cs="Arial"/>
          <w:sz w:val="24"/>
          <w:szCs w:val="24"/>
        </w:rPr>
        <w:t xml:space="preserve">the </w:t>
      </w:r>
      <w:r w:rsidRPr="003049D1">
        <w:rPr>
          <w:rFonts w:ascii="Arial" w:hAnsi="Arial" w:cs="Arial"/>
          <w:sz w:val="24"/>
          <w:szCs w:val="24"/>
        </w:rPr>
        <w:t>types of activity they want to fund and this doesn’t always correspond with what organisations want to do.</w:t>
      </w:r>
    </w:p>
    <w:p w:rsidR="00913E66" w:rsidRPr="003049D1" w:rsidRDefault="00913E66" w:rsidP="002226C3">
      <w:pPr>
        <w:numPr>
          <w:ilvl w:val="0"/>
          <w:numId w:val="1"/>
        </w:numPr>
        <w:shd w:val="clear" w:color="auto" w:fill="FFFFFF"/>
        <w:spacing w:after="0" w:line="240" w:lineRule="auto"/>
        <w:ind w:left="595" w:hanging="357"/>
        <w:rPr>
          <w:rFonts w:ascii="Arial" w:hAnsi="Arial" w:cs="Arial"/>
          <w:sz w:val="24"/>
          <w:szCs w:val="24"/>
        </w:rPr>
      </w:pPr>
      <w:r w:rsidRPr="003049D1">
        <w:rPr>
          <w:rFonts w:ascii="Arial" w:hAnsi="Arial" w:cs="Arial"/>
          <w:sz w:val="24"/>
          <w:szCs w:val="24"/>
        </w:rPr>
        <w:t xml:space="preserve">Oversubscribed funding - the total amount of grant funding received by the voluntary and community sector has fallen in recent years and is likely to fall </w:t>
      </w:r>
      <w:r w:rsidRPr="003049D1">
        <w:rPr>
          <w:rFonts w:ascii="Arial" w:hAnsi="Arial" w:cs="Arial"/>
          <w:sz w:val="24"/>
          <w:szCs w:val="24"/>
        </w:rPr>
        <w:lastRenderedPageBreak/>
        <w:t xml:space="preserve">further as a consequence of the </w:t>
      </w:r>
      <w:r w:rsidR="001A591B" w:rsidRPr="003049D1">
        <w:rPr>
          <w:rFonts w:ascii="Arial" w:hAnsi="Arial" w:cs="Arial"/>
          <w:sz w:val="24"/>
          <w:szCs w:val="24"/>
        </w:rPr>
        <w:t>economic climate</w:t>
      </w:r>
      <w:r w:rsidRPr="003049D1">
        <w:rPr>
          <w:rFonts w:ascii="Arial" w:hAnsi="Arial" w:cs="Arial"/>
          <w:sz w:val="24"/>
          <w:szCs w:val="24"/>
        </w:rPr>
        <w:t>. There are also more organisations and groups looking for funding which means greater competition.</w:t>
      </w:r>
    </w:p>
    <w:p w:rsidR="00913E66" w:rsidRPr="003049D1" w:rsidRDefault="00913E66" w:rsidP="002226C3">
      <w:pPr>
        <w:numPr>
          <w:ilvl w:val="0"/>
          <w:numId w:val="1"/>
        </w:numPr>
        <w:shd w:val="clear" w:color="auto" w:fill="FFFFFF"/>
        <w:spacing w:after="0" w:line="240" w:lineRule="auto"/>
        <w:ind w:left="595" w:hanging="357"/>
        <w:rPr>
          <w:rFonts w:ascii="Arial" w:hAnsi="Arial" w:cs="Arial"/>
          <w:sz w:val="24"/>
          <w:szCs w:val="24"/>
        </w:rPr>
      </w:pPr>
      <w:r w:rsidRPr="003049D1">
        <w:rPr>
          <w:rFonts w:ascii="Arial" w:hAnsi="Arial" w:cs="Arial"/>
          <w:sz w:val="24"/>
          <w:szCs w:val="24"/>
        </w:rPr>
        <w:t xml:space="preserve">Organisation management - funders may have terms and conditions that require </w:t>
      </w:r>
      <w:r w:rsidR="00EB0A34">
        <w:rPr>
          <w:rFonts w:ascii="Arial" w:hAnsi="Arial" w:cs="Arial"/>
          <w:sz w:val="24"/>
          <w:szCs w:val="24"/>
        </w:rPr>
        <w:t>organisations</w:t>
      </w:r>
      <w:r w:rsidRPr="003049D1">
        <w:rPr>
          <w:rFonts w:ascii="Arial" w:hAnsi="Arial" w:cs="Arial"/>
          <w:sz w:val="24"/>
          <w:szCs w:val="24"/>
        </w:rPr>
        <w:t xml:space="preserve"> to manage </w:t>
      </w:r>
      <w:r w:rsidR="00EB0A34">
        <w:rPr>
          <w:rFonts w:ascii="Arial" w:hAnsi="Arial" w:cs="Arial"/>
          <w:sz w:val="24"/>
          <w:szCs w:val="24"/>
        </w:rPr>
        <w:t>themselves</w:t>
      </w:r>
      <w:r w:rsidRPr="003049D1">
        <w:rPr>
          <w:rFonts w:ascii="Arial" w:hAnsi="Arial" w:cs="Arial"/>
          <w:sz w:val="24"/>
          <w:szCs w:val="24"/>
        </w:rPr>
        <w:t xml:space="preserve"> in a particular way. For example, </w:t>
      </w:r>
      <w:r w:rsidR="00EB0A34">
        <w:rPr>
          <w:rFonts w:ascii="Arial" w:hAnsi="Arial" w:cs="Arial"/>
          <w:sz w:val="24"/>
          <w:szCs w:val="24"/>
        </w:rPr>
        <w:t>they</w:t>
      </w:r>
      <w:r w:rsidRPr="003049D1">
        <w:rPr>
          <w:rFonts w:ascii="Arial" w:hAnsi="Arial" w:cs="Arial"/>
          <w:sz w:val="24"/>
          <w:szCs w:val="24"/>
        </w:rPr>
        <w:t xml:space="preserve"> may need to introduce additional financial procedures and systems.</w:t>
      </w:r>
    </w:p>
    <w:p w:rsidR="00913E66" w:rsidRPr="003049D1" w:rsidRDefault="00913E66" w:rsidP="002226C3">
      <w:pPr>
        <w:numPr>
          <w:ilvl w:val="0"/>
          <w:numId w:val="1"/>
        </w:numPr>
        <w:shd w:val="clear" w:color="auto" w:fill="FFFFFF"/>
        <w:spacing w:after="0" w:line="240" w:lineRule="auto"/>
        <w:ind w:left="595" w:hanging="357"/>
        <w:rPr>
          <w:rFonts w:ascii="Arial" w:hAnsi="Arial" w:cs="Arial"/>
          <w:sz w:val="24"/>
          <w:szCs w:val="24"/>
        </w:rPr>
      </w:pPr>
      <w:r w:rsidRPr="003049D1">
        <w:rPr>
          <w:rFonts w:ascii="Arial" w:hAnsi="Arial" w:cs="Arial"/>
          <w:sz w:val="24"/>
          <w:szCs w:val="24"/>
        </w:rPr>
        <w:t xml:space="preserve">Time - each funder has their own criteria, </w:t>
      </w:r>
      <w:r w:rsidR="001F76B2" w:rsidRPr="003049D1">
        <w:rPr>
          <w:rFonts w:ascii="Arial" w:hAnsi="Arial" w:cs="Arial"/>
          <w:sz w:val="24"/>
          <w:szCs w:val="24"/>
        </w:rPr>
        <w:t xml:space="preserve">priorities and processes, which </w:t>
      </w:r>
      <w:r w:rsidRPr="003049D1">
        <w:rPr>
          <w:rFonts w:ascii="Arial" w:hAnsi="Arial" w:cs="Arial"/>
          <w:sz w:val="24"/>
          <w:szCs w:val="24"/>
        </w:rPr>
        <w:t xml:space="preserve">means every application has to be tailored. Once </w:t>
      </w:r>
      <w:r w:rsidR="00EB0A34">
        <w:rPr>
          <w:rFonts w:ascii="Arial" w:hAnsi="Arial" w:cs="Arial"/>
          <w:sz w:val="24"/>
          <w:szCs w:val="24"/>
        </w:rPr>
        <w:t>the organisation has</w:t>
      </w:r>
      <w:r w:rsidRPr="003049D1">
        <w:rPr>
          <w:rFonts w:ascii="Arial" w:hAnsi="Arial" w:cs="Arial"/>
          <w:sz w:val="24"/>
          <w:szCs w:val="24"/>
        </w:rPr>
        <w:t xml:space="preserve"> managed to submit </w:t>
      </w:r>
      <w:r w:rsidR="00EB0A34">
        <w:rPr>
          <w:rFonts w:ascii="Arial" w:hAnsi="Arial" w:cs="Arial"/>
          <w:sz w:val="24"/>
          <w:szCs w:val="24"/>
        </w:rPr>
        <w:t>their</w:t>
      </w:r>
      <w:r w:rsidRPr="003049D1">
        <w:rPr>
          <w:rFonts w:ascii="Arial" w:hAnsi="Arial" w:cs="Arial"/>
          <w:sz w:val="24"/>
          <w:szCs w:val="24"/>
        </w:rPr>
        <w:t xml:space="preserve"> application form it takes time to get a decision – on average from two to six months depending on the individual funder and scale of grant requested.</w:t>
      </w:r>
      <w:r w:rsidR="00A36AF6">
        <w:rPr>
          <w:rStyle w:val="FootnoteReference"/>
          <w:rFonts w:ascii="Arial" w:hAnsi="Arial" w:cs="Arial"/>
          <w:sz w:val="24"/>
          <w:szCs w:val="24"/>
        </w:rPr>
        <w:footnoteReference w:id="3"/>
      </w:r>
    </w:p>
    <w:p w:rsidR="00777702" w:rsidRPr="003049D1" w:rsidRDefault="00777702" w:rsidP="00445147">
      <w:pPr>
        <w:shd w:val="clear" w:color="auto" w:fill="FFFFFF"/>
        <w:spacing w:after="120" w:line="338" w:lineRule="atLeast"/>
        <w:ind w:left="600"/>
        <w:rPr>
          <w:rFonts w:ascii="Arial" w:hAnsi="Arial" w:cs="Arial"/>
          <w:sz w:val="24"/>
          <w:szCs w:val="24"/>
        </w:rPr>
      </w:pPr>
    </w:p>
    <w:p w:rsidR="001F76B2" w:rsidRPr="003049D1" w:rsidRDefault="00901D41" w:rsidP="001F76B2">
      <w:pPr>
        <w:pStyle w:val="Heading3"/>
        <w:shd w:val="clear" w:color="auto" w:fill="FFFFFF"/>
        <w:spacing w:before="0" w:after="120" w:line="336" w:lineRule="atLeast"/>
        <w:rPr>
          <w:rFonts w:ascii="Arial" w:hAnsi="Arial" w:cs="Arial"/>
          <w:color w:val="auto"/>
          <w:sz w:val="24"/>
          <w:szCs w:val="24"/>
        </w:rPr>
      </w:pPr>
      <w:r w:rsidRPr="003049D1">
        <w:rPr>
          <w:rFonts w:ascii="Arial" w:hAnsi="Arial" w:cs="Arial"/>
          <w:color w:val="auto"/>
          <w:sz w:val="24"/>
          <w:szCs w:val="24"/>
        </w:rPr>
        <w:t>When is it appropriate to use a grant?</w:t>
      </w:r>
    </w:p>
    <w:p w:rsidR="00D4599C" w:rsidRPr="003049D1" w:rsidRDefault="00937279" w:rsidP="002226C3">
      <w:pPr>
        <w:shd w:val="clear" w:color="auto" w:fill="FFFFFF"/>
        <w:spacing w:before="100" w:beforeAutospacing="1" w:after="100" w:afterAutospacing="1" w:line="240" w:lineRule="auto"/>
        <w:rPr>
          <w:rFonts w:ascii="Arial" w:eastAsia="Times New Roman" w:hAnsi="Arial" w:cs="Arial"/>
          <w:sz w:val="24"/>
          <w:szCs w:val="24"/>
          <w:lang w:eastAsia="en-GB"/>
        </w:rPr>
      </w:pPr>
      <w:r w:rsidRPr="003049D1">
        <w:rPr>
          <w:rFonts w:ascii="Arial" w:eastAsia="Times New Roman" w:hAnsi="Arial" w:cs="Arial"/>
          <w:b/>
          <w:bCs/>
          <w:sz w:val="24"/>
          <w:szCs w:val="24"/>
          <w:lang w:eastAsia="en-GB"/>
        </w:rPr>
        <w:t>‘</w:t>
      </w:r>
      <w:r w:rsidR="00D4599C" w:rsidRPr="003049D1">
        <w:rPr>
          <w:rFonts w:ascii="Arial" w:eastAsia="Times New Roman" w:hAnsi="Arial" w:cs="Arial"/>
          <w:b/>
          <w:bCs/>
          <w:sz w:val="24"/>
          <w:szCs w:val="24"/>
          <w:lang w:eastAsia="en-GB"/>
        </w:rPr>
        <w:t>Strategic funding</w:t>
      </w:r>
      <w:r w:rsidRPr="003049D1">
        <w:rPr>
          <w:rFonts w:ascii="Arial" w:eastAsia="Times New Roman" w:hAnsi="Arial" w:cs="Arial"/>
          <w:b/>
          <w:bCs/>
          <w:sz w:val="24"/>
          <w:szCs w:val="24"/>
          <w:lang w:eastAsia="en-GB"/>
        </w:rPr>
        <w:t>’:</w:t>
      </w:r>
      <w:r w:rsidR="00D4599C" w:rsidRPr="003049D1">
        <w:rPr>
          <w:rFonts w:ascii="Arial" w:eastAsia="Times New Roman" w:hAnsi="Arial" w:cs="Arial"/>
          <w:sz w:val="24"/>
          <w:szCs w:val="24"/>
          <w:lang w:eastAsia="en-GB"/>
        </w:rPr>
        <w:t xml:space="preserve"> supporting organisations that are of strategic importance in that they </w:t>
      </w:r>
      <w:r w:rsidR="00376C83">
        <w:rPr>
          <w:rFonts w:ascii="Arial" w:eastAsia="Times New Roman" w:hAnsi="Arial" w:cs="Arial"/>
          <w:sz w:val="24"/>
          <w:szCs w:val="24"/>
          <w:lang w:eastAsia="en-GB"/>
        </w:rPr>
        <w:t xml:space="preserve">help achieve </w:t>
      </w:r>
      <w:r w:rsidR="00D4599C" w:rsidRPr="003049D1">
        <w:rPr>
          <w:rFonts w:ascii="Arial" w:eastAsia="Times New Roman" w:hAnsi="Arial" w:cs="Arial"/>
          <w:sz w:val="24"/>
          <w:szCs w:val="24"/>
          <w:lang w:eastAsia="en-GB"/>
        </w:rPr>
        <w:t xml:space="preserve">specific government objectives. </w:t>
      </w:r>
    </w:p>
    <w:p w:rsidR="001F76B2" w:rsidRPr="003049D1" w:rsidRDefault="001F76B2" w:rsidP="002226C3">
      <w:pPr>
        <w:pStyle w:val="NormalWeb"/>
        <w:shd w:val="clear" w:color="auto" w:fill="FFFFFF"/>
        <w:spacing w:before="0" w:beforeAutospacing="0" w:after="180" w:afterAutospacing="0"/>
        <w:rPr>
          <w:rFonts w:ascii="Arial" w:hAnsi="Arial" w:cs="Arial"/>
        </w:rPr>
      </w:pPr>
      <w:r w:rsidRPr="003049D1">
        <w:rPr>
          <w:rFonts w:ascii="Arial" w:hAnsi="Arial" w:cs="Arial"/>
        </w:rPr>
        <w:t>Compared with social investment or loan finance, delivering contracts or trading, grant funding is usually more accessible and manageable for smaller organisations.</w:t>
      </w:r>
      <w:r w:rsidRPr="003049D1">
        <w:rPr>
          <w:rStyle w:val="FootnoteReference"/>
          <w:rFonts w:ascii="Arial" w:hAnsi="Arial" w:cs="Arial"/>
        </w:rPr>
        <w:footnoteReference w:id="4"/>
      </w:r>
    </w:p>
    <w:p w:rsidR="00427A76" w:rsidRPr="003049D1" w:rsidRDefault="00427A76">
      <w:pPr>
        <w:rPr>
          <w:rFonts w:ascii="Arial" w:hAnsi="Arial" w:cs="Arial"/>
          <w:b/>
          <w:sz w:val="24"/>
          <w:szCs w:val="24"/>
        </w:rPr>
      </w:pPr>
    </w:p>
    <w:p w:rsidR="003C25D1" w:rsidRPr="003049D1" w:rsidRDefault="00631102" w:rsidP="00D4599C">
      <w:pPr>
        <w:pStyle w:val="ListParagraph"/>
        <w:numPr>
          <w:ilvl w:val="0"/>
          <w:numId w:val="6"/>
        </w:numPr>
        <w:rPr>
          <w:rFonts w:ascii="Arial" w:hAnsi="Arial" w:cs="Arial"/>
          <w:b/>
          <w:sz w:val="24"/>
          <w:szCs w:val="24"/>
        </w:rPr>
      </w:pPr>
      <w:r w:rsidRPr="003049D1">
        <w:rPr>
          <w:rFonts w:ascii="Arial" w:hAnsi="Arial" w:cs="Arial"/>
          <w:b/>
          <w:sz w:val="24"/>
          <w:szCs w:val="24"/>
        </w:rPr>
        <w:t>Grant in aid</w:t>
      </w:r>
      <w:r w:rsidR="004A580D">
        <w:rPr>
          <w:rFonts w:ascii="Arial" w:hAnsi="Arial" w:cs="Arial"/>
          <w:b/>
          <w:sz w:val="24"/>
          <w:szCs w:val="24"/>
        </w:rPr>
        <w:t xml:space="preserve">/Strategic Grant </w:t>
      </w:r>
    </w:p>
    <w:p w:rsidR="00B66BED" w:rsidRPr="003049D1" w:rsidRDefault="00D558F9" w:rsidP="00D558F9">
      <w:pPr>
        <w:pStyle w:val="NormalWeb"/>
        <w:shd w:val="clear" w:color="auto" w:fill="FFFFFF"/>
        <w:spacing w:before="0" w:beforeAutospacing="0" w:after="135" w:afterAutospacing="0" w:line="270" w:lineRule="atLeast"/>
        <w:rPr>
          <w:rFonts w:ascii="Arial" w:hAnsi="Arial" w:cs="Arial"/>
          <w:i/>
        </w:rPr>
      </w:pPr>
      <w:r w:rsidRPr="003049D1">
        <w:rPr>
          <w:rFonts w:ascii="Arial" w:hAnsi="Arial" w:cs="Arial"/>
        </w:rPr>
        <w:t xml:space="preserve">The National Audit Office define Grant in Aid as </w:t>
      </w:r>
      <w:r w:rsidR="00B66BED" w:rsidRPr="003049D1">
        <w:rPr>
          <w:rFonts w:ascii="Arial" w:hAnsi="Arial" w:cs="Arial"/>
        </w:rPr>
        <w:t>‘</w:t>
      </w:r>
      <w:r w:rsidRPr="003049D1">
        <w:rPr>
          <w:rFonts w:ascii="Arial" w:hAnsi="Arial" w:cs="Arial"/>
          <w:i/>
        </w:rPr>
        <w:t>a payment by a public sector funder (normally referred to as the “sponsor department”) to finance all or part of the costs of the body in receipt of the grant-in-aid.</w:t>
      </w:r>
      <w:r w:rsidR="00B66BED" w:rsidRPr="003049D1">
        <w:rPr>
          <w:rFonts w:ascii="Arial" w:hAnsi="Arial" w:cs="Arial"/>
          <w:i/>
        </w:rPr>
        <w:t>’</w:t>
      </w:r>
    </w:p>
    <w:p w:rsidR="006028E6" w:rsidRDefault="00D558F9" w:rsidP="00D558F9">
      <w:pPr>
        <w:pStyle w:val="NormalWeb"/>
        <w:shd w:val="clear" w:color="auto" w:fill="FFFFFF"/>
        <w:spacing w:before="0" w:beforeAutospacing="0" w:after="135" w:afterAutospacing="0" w:line="270" w:lineRule="atLeast"/>
        <w:rPr>
          <w:rFonts w:ascii="Arial" w:hAnsi="Arial" w:cs="Arial"/>
        </w:rPr>
      </w:pPr>
      <w:r w:rsidRPr="003049D1">
        <w:rPr>
          <w:rFonts w:ascii="Arial" w:hAnsi="Arial" w:cs="Arial"/>
        </w:rPr>
        <w:t xml:space="preserve">Grant-in-aid is paid where the government has decided, subject to parliamentary controls, that the recipient body should operate at arm’s length. The recipient body will have activities which are in </w:t>
      </w:r>
      <w:r w:rsidR="0067118E">
        <w:rPr>
          <w:rFonts w:ascii="Arial" w:hAnsi="Arial" w:cs="Arial"/>
        </w:rPr>
        <w:t>line</w:t>
      </w:r>
      <w:r w:rsidRPr="003049D1">
        <w:rPr>
          <w:rFonts w:ascii="Arial" w:hAnsi="Arial" w:cs="Arial"/>
        </w:rPr>
        <w:t xml:space="preserve"> with the government’s objectives and its relationship with government will be characterised by a high level of trust,. </w:t>
      </w:r>
    </w:p>
    <w:p w:rsidR="00D558F9" w:rsidRPr="003049D1" w:rsidRDefault="00D558F9" w:rsidP="00D558F9">
      <w:pPr>
        <w:pStyle w:val="NormalWeb"/>
        <w:shd w:val="clear" w:color="auto" w:fill="FFFFFF"/>
        <w:spacing w:before="0" w:beforeAutospacing="0" w:after="135" w:afterAutospacing="0" w:line="270" w:lineRule="atLeast"/>
        <w:rPr>
          <w:rFonts w:ascii="Arial" w:hAnsi="Arial" w:cs="Arial"/>
        </w:rPr>
      </w:pPr>
      <w:r w:rsidRPr="003049D1">
        <w:rPr>
          <w:rFonts w:ascii="Arial" w:hAnsi="Arial" w:cs="Arial"/>
        </w:rPr>
        <w:t xml:space="preserve">Funding to a voluntary or community organisation given by way of grant-in-aid will </w:t>
      </w:r>
      <w:r w:rsidR="0067118E">
        <w:rPr>
          <w:rFonts w:ascii="Arial" w:hAnsi="Arial" w:cs="Arial"/>
        </w:rPr>
        <w:t>be</w:t>
      </w:r>
      <w:r w:rsidRPr="003049D1">
        <w:rPr>
          <w:rFonts w:ascii="Arial" w:hAnsi="Arial" w:cs="Arial"/>
        </w:rPr>
        <w:t xml:space="preserve"> unrestricted funds </w:t>
      </w:r>
      <w:r w:rsidR="0067118E">
        <w:rPr>
          <w:rFonts w:ascii="Arial" w:hAnsi="Arial" w:cs="Arial"/>
        </w:rPr>
        <w:t>for t</w:t>
      </w:r>
      <w:r w:rsidRPr="003049D1">
        <w:rPr>
          <w:rFonts w:ascii="Arial" w:hAnsi="Arial" w:cs="Arial"/>
        </w:rPr>
        <w:t xml:space="preserve">he organisation, because it </w:t>
      </w:r>
      <w:r w:rsidR="0067118E" w:rsidRPr="003049D1">
        <w:rPr>
          <w:rFonts w:ascii="Arial" w:hAnsi="Arial" w:cs="Arial"/>
        </w:rPr>
        <w:t>support</w:t>
      </w:r>
      <w:r w:rsidR="0067118E">
        <w:rPr>
          <w:rFonts w:ascii="Arial" w:hAnsi="Arial" w:cs="Arial"/>
        </w:rPr>
        <w:t xml:space="preserve">s </w:t>
      </w:r>
      <w:r w:rsidRPr="003049D1">
        <w:rPr>
          <w:rFonts w:ascii="Arial" w:hAnsi="Arial" w:cs="Arial"/>
        </w:rPr>
        <w:t xml:space="preserve">the voluntary of community organisation’s overall activities, not any specific project. The voluntary or community organisation may </w:t>
      </w:r>
      <w:r w:rsidR="0067118E">
        <w:rPr>
          <w:rFonts w:ascii="Arial" w:hAnsi="Arial" w:cs="Arial"/>
        </w:rPr>
        <w:t xml:space="preserve">commit </w:t>
      </w:r>
      <w:r w:rsidRPr="003049D1">
        <w:rPr>
          <w:rFonts w:ascii="Arial" w:hAnsi="Arial" w:cs="Arial"/>
        </w:rPr>
        <w:t xml:space="preserve">to deliver certain outcomes or improved services to qualify for the funding, but with grant-in-aid </w:t>
      </w:r>
      <w:r w:rsidR="00EB0A34">
        <w:rPr>
          <w:rFonts w:ascii="Arial" w:hAnsi="Arial" w:cs="Arial"/>
        </w:rPr>
        <w:t>the funder is</w:t>
      </w:r>
      <w:r w:rsidRPr="003049D1">
        <w:rPr>
          <w:rFonts w:ascii="Arial" w:hAnsi="Arial" w:cs="Arial"/>
        </w:rPr>
        <w:t xml:space="preserve"> not imposing restrictions on how the funds can be spent.</w:t>
      </w:r>
    </w:p>
    <w:p w:rsidR="00D558F9" w:rsidRPr="003049D1" w:rsidRDefault="00D558F9" w:rsidP="00D558F9">
      <w:pPr>
        <w:pStyle w:val="NormalWeb"/>
        <w:shd w:val="clear" w:color="auto" w:fill="FFFFFF"/>
        <w:spacing w:before="0" w:beforeAutospacing="0" w:after="135" w:afterAutospacing="0" w:line="270" w:lineRule="atLeast"/>
        <w:rPr>
          <w:rFonts w:ascii="Arial" w:hAnsi="Arial" w:cs="Arial"/>
        </w:rPr>
      </w:pPr>
      <w:r w:rsidRPr="003049D1">
        <w:rPr>
          <w:rFonts w:ascii="Arial" w:hAnsi="Arial" w:cs="Arial"/>
        </w:rPr>
        <w:t>The decision whether to pay a grant or to provide grant-in-aid depends primarily on the level of detailed control which a department is required, or wishes, to exercise over the related expenditure. Grant payments are subject to a more detailed level of control than grants-in-aid. In practice, there is some overlap between the three funding channels.</w:t>
      </w:r>
      <w:r w:rsidRPr="003049D1">
        <w:rPr>
          <w:rStyle w:val="FootnoteReference"/>
          <w:rFonts w:ascii="Arial" w:hAnsi="Arial" w:cs="Arial"/>
        </w:rPr>
        <w:footnoteReference w:id="5"/>
      </w:r>
    </w:p>
    <w:p w:rsidR="00B66BED" w:rsidRPr="003049D1" w:rsidRDefault="00B66BED" w:rsidP="004F46E8">
      <w:pPr>
        <w:shd w:val="clear" w:color="auto" w:fill="FFFFFF"/>
        <w:spacing w:after="240" w:line="240" w:lineRule="auto"/>
        <w:rPr>
          <w:rFonts w:ascii="Arial" w:eastAsia="Times New Roman" w:hAnsi="Arial" w:cs="Arial"/>
          <w:sz w:val="24"/>
          <w:szCs w:val="24"/>
          <w:lang w:eastAsia="en-GB"/>
        </w:rPr>
      </w:pPr>
    </w:p>
    <w:p w:rsidR="00841FF9" w:rsidRPr="003049D1" w:rsidRDefault="00CE6B8F" w:rsidP="004F46E8">
      <w:pPr>
        <w:shd w:val="clear" w:color="auto" w:fill="FFFFFF"/>
        <w:spacing w:after="240" w:line="240" w:lineRule="auto"/>
        <w:rPr>
          <w:rFonts w:ascii="Arial" w:eastAsia="Times New Roman" w:hAnsi="Arial" w:cs="Arial"/>
          <w:b/>
          <w:sz w:val="24"/>
          <w:szCs w:val="24"/>
          <w:lang w:eastAsia="en-GB"/>
        </w:rPr>
      </w:pPr>
      <w:r w:rsidRPr="003049D1">
        <w:rPr>
          <w:rFonts w:ascii="Arial" w:eastAsia="Times New Roman" w:hAnsi="Arial" w:cs="Arial"/>
          <w:b/>
          <w:sz w:val="24"/>
          <w:szCs w:val="24"/>
          <w:lang w:eastAsia="en-GB"/>
        </w:rPr>
        <w:lastRenderedPageBreak/>
        <w:t>Key differences between Grant and Grant in Aid</w:t>
      </w:r>
    </w:p>
    <w:p w:rsidR="00631102" w:rsidRPr="003049D1" w:rsidRDefault="006028E6" w:rsidP="00631102">
      <w:pPr>
        <w:shd w:val="clear" w:color="auto" w:fill="FFFFFF"/>
        <w:spacing w:after="135" w:line="270" w:lineRule="atLeast"/>
        <w:rPr>
          <w:rFonts w:ascii="Arial" w:eastAsia="Times New Roman" w:hAnsi="Arial" w:cs="Arial"/>
          <w:sz w:val="24"/>
          <w:szCs w:val="24"/>
          <w:lang w:eastAsia="en-GB"/>
        </w:rPr>
      </w:pPr>
      <w:r>
        <w:rPr>
          <w:rFonts w:ascii="Arial" w:eastAsia="Times New Roman" w:hAnsi="Arial" w:cs="Arial"/>
          <w:sz w:val="24"/>
          <w:szCs w:val="24"/>
          <w:lang w:eastAsia="en-GB"/>
        </w:rPr>
        <w:t>The National Audit Office state</w:t>
      </w:r>
      <w:r w:rsidR="004A580D">
        <w:rPr>
          <w:rFonts w:ascii="Arial" w:eastAsia="Times New Roman" w:hAnsi="Arial" w:cs="Arial"/>
          <w:sz w:val="24"/>
          <w:szCs w:val="24"/>
          <w:lang w:eastAsia="en-GB"/>
        </w:rPr>
        <w:t>s</w:t>
      </w:r>
      <w:r>
        <w:rPr>
          <w:rFonts w:ascii="Arial" w:eastAsia="Times New Roman" w:hAnsi="Arial" w:cs="Arial"/>
          <w:sz w:val="24"/>
          <w:szCs w:val="24"/>
          <w:lang w:eastAsia="en-GB"/>
        </w:rPr>
        <w:t>; ‘</w:t>
      </w:r>
      <w:r w:rsidR="00631102" w:rsidRPr="002226C3">
        <w:rPr>
          <w:rFonts w:ascii="Arial" w:eastAsia="Times New Roman" w:hAnsi="Arial" w:cs="Arial"/>
          <w:i/>
          <w:sz w:val="24"/>
          <w:szCs w:val="24"/>
          <w:lang w:eastAsia="en-GB"/>
        </w:rPr>
        <w:t>If you have decided to use grant as the basis for a financial relationship, you then have the further option of choosing to use ‘grant-in-aid’ (in central government) or ‘strategic grant’</w:t>
      </w:r>
      <w:r w:rsidR="00631102" w:rsidRPr="003049D1">
        <w:rPr>
          <w:rFonts w:ascii="Arial" w:eastAsia="Times New Roman" w:hAnsi="Arial" w:cs="Arial"/>
          <w:sz w:val="24"/>
          <w:szCs w:val="24"/>
          <w:lang w:eastAsia="en-GB"/>
        </w:rPr>
        <w:t xml:space="preserve"> (especially in local government and the NHS).  The key differences are:</w:t>
      </w:r>
    </w:p>
    <w:p w:rsidR="00631102" w:rsidRPr="003049D1" w:rsidRDefault="00631102" w:rsidP="00631102">
      <w:pPr>
        <w:numPr>
          <w:ilvl w:val="0"/>
          <w:numId w:val="3"/>
        </w:numPr>
        <w:shd w:val="clear" w:color="auto" w:fill="FFFFFF"/>
        <w:spacing w:before="100" w:beforeAutospacing="1" w:after="100" w:afterAutospacing="1" w:line="270" w:lineRule="atLeast"/>
        <w:ind w:left="300"/>
        <w:rPr>
          <w:rFonts w:ascii="Arial" w:eastAsia="Times New Roman" w:hAnsi="Arial" w:cs="Arial"/>
          <w:sz w:val="24"/>
          <w:szCs w:val="24"/>
          <w:lang w:eastAsia="en-GB"/>
        </w:rPr>
      </w:pPr>
      <w:r w:rsidRPr="003049D1">
        <w:rPr>
          <w:rFonts w:ascii="Arial" w:eastAsia="Times New Roman" w:hAnsi="Arial" w:cs="Arial"/>
          <w:sz w:val="24"/>
          <w:szCs w:val="24"/>
          <w:lang w:eastAsia="en-GB"/>
        </w:rPr>
        <w:t>A</w:t>
      </w:r>
      <w:r w:rsidRPr="003049D1">
        <w:rPr>
          <w:rFonts w:ascii="Arial" w:eastAsia="Times New Roman" w:hAnsi="Arial" w:cs="Arial"/>
          <w:b/>
          <w:sz w:val="24"/>
          <w:szCs w:val="24"/>
          <w:lang w:eastAsia="en-GB"/>
        </w:rPr>
        <w:t xml:space="preserve"> grant</w:t>
      </w:r>
      <w:r w:rsidRPr="003049D1">
        <w:rPr>
          <w:rFonts w:ascii="Arial" w:eastAsia="Times New Roman" w:hAnsi="Arial" w:cs="Arial"/>
          <w:sz w:val="24"/>
          <w:szCs w:val="24"/>
          <w:lang w:eastAsia="en-GB"/>
        </w:rPr>
        <w:t xml:space="preserve"> is </w:t>
      </w:r>
      <w:r w:rsidR="002F3BF5" w:rsidRPr="003049D1">
        <w:rPr>
          <w:rFonts w:ascii="Arial" w:eastAsia="Times New Roman" w:hAnsi="Arial" w:cs="Arial"/>
          <w:sz w:val="24"/>
          <w:szCs w:val="24"/>
          <w:lang w:eastAsia="en-GB"/>
        </w:rPr>
        <w:t xml:space="preserve">used </w:t>
      </w:r>
      <w:r w:rsidRPr="003049D1">
        <w:rPr>
          <w:rFonts w:ascii="Arial" w:eastAsia="Times New Roman" w:hAnsi="Arial" w:cs="Arial"/>
          <w:sz w:val="24"/>
          <w:szCs w:val="24"/>
          <w:lang w:eastAsia="en-GB"/>
        </w:rPr>
        <w:t xml:space="preserve">for financing a specific and agreed activity </w:t>
      </w:r>
      <w:r w:rsidR="005A78F8" w:rsidRPr="003049D1">
        <w:rPr>
          <w:rFonts w:ascii="Arial" w:eastAsia="Times New Roman" w:hAnsi="Arial" w:cs="Arial"/>
          <w:sz w:val="24"/>
          <w:szCs w:val="24"/>
          <w:lang w:eastAsia="en-GB"/>
        </w:rPr>
        <w:t>for</w:t>
      </w:r>
      <w:r w:rsidRPr="003049D1">
        <w:rPr>
          <w:rFonts w:ascii="Arial" w:eastAsia="Times New Roman" w:hAnsi="Arial" w:cs="Arial"/>
          <w:sz w:val="24"/>
          <w:szCs w:val="24"/>
          <w:lang w:eastAsia="en-GB"/>
        </w:rPr>
        <w:t xml:space="preserve"> a </w:t>
      </w:r>
      <w:r w:rsidR="00B66BED" w:rsidRPr="003049D1">
        <w:rPr>
          <w:rFonts w:ascii="Arial" w:eastAsia="Times New Roman" w:hAnsi="Arial" w:cs="Arial"/>
          <w:sz w:val="24"/>
          <w:szCs w:val="24"/>
          <w:lang w:eastAsia="en-GB"/>
        </w:rPr>
        <w:t>voluntary or c</w:t>
      </w:r>
      <w:r w:rsidR="00260F26">
        <w:rPr>
          <w:rFonts w:ascii="Arial" w:eastAsia="Times New Roman" w:hAnsi="Arial" w:cs="Arial"/>
          <w:sz w:val="24"/>
          <w:szCs w:val="24"/>
          <w:lang w:eastAsia="en-GB"/>
        </w:rPr>
        <w:t xml:space="preserve">ommunity </w:t>
      </w:r>
      <w:r w:rsidR="002F3BF5" w:rsidRPr="003049D1">
        <w:rPr>
          <w:rFonts w:ascii="Arial" w:eastAsia="Times New Roman" w:hAnsi="Arial" w:cs="Arial"/>
          <w:sz w:val="24"/>
          <w:szCs w:val="24"/>
          <w:lang w:eastAsia="en-GB"/>
        </w:rPr>
        <w:t>organisation.</w:t>
      </w:r>
      <w:r w:rsidRPr="003049D1">
        <w:rPr>
          <w:rFonts w:ascii="Arial" w:eastAsia="Times New Roman" w:hAnsi="Arial" w:cs="Arial"/>
          <w:sz w:val="24"/>
          <w:szCs w:val="24"/>
          <w:lang w:eastAsia="en-GB"/>
        </w:rPr>
        <w:t xml:space="preserve"> A </w:t>
      </w:r>
      <w:r w:rsidRPr="003049D1">
        <w:rPr>
          <w:rFonts w:ascii="Arial" w:eastAsia="Times New Roman" w:hAnsi="Arial" w:cs="Arial"/>
          <w:b/>
          <w:sz w:val="24"/>
          <w:szCs w:val="24"/>
          <w:lang w:eastAsia="en-GB"/>
        </w:rPr>
        <w:t>grant-in-aid/strategic</w:t>
      </w:r>
      <w:r w:rsidRPr="003049D1">
        <w:rPr>
          <w:rFonts w:ascii="Arial" w:eastAsia="Times New Roman" w:hAnsi="Arial" w:cs="Arial"/>
          <w:sz w:val="24"/>
          <w:szCs w:val="24"/>
          <w:lang w:eastAsia="en-GB"/>
        </w:rPr>
        <w:t xml:space="preserve"> grant </w:t>
      </w:r>
      <w:r w:rsidR="00BF10A6" w:rsidRPr="003049D1">
        <w:rPr>
          <w:rFonts w:ascii="Arial" w:eastAsia="Times New Roman" w:hAnsi="Arial" w:cs="Arial"/>
          <w:sz w:val="24"/>
          <w:szCs w:val="24"/>
          <w:lang w:eastAsia="en-GB"/>
        </w:rPr>
        <w:t xml:space="preserve">can also be used </w:t>
      </w:r>
      <w:r w:rsidRPr="003049D1">
        <w:rPr>
          <w:rFonts w:ascii="Arial" w:eastAsia="Times New Roman" w:hAnsi="Arial" w:cs="Arial"/>
          <w:sz w:val="24"/>
          <w:szCs w:val="24"/>
          <w:lang w:eastAsia="en-GB"/>
        </w:rPr>
        <w:t xml:space="preserve">to </w:t>
      </w:r>
      <w:r w:rsidR="0076242E" w:rsidRPr="003049D1">
        <w:rPr>
          <w:rFonts w:ascii="Arial" w:eastAsia="Times New Roman" w:hAnsi="Arial" w:cs="Arial"/>
          <w:sz w:val="24"/>
          <w:szCs w:val="24"/>
          <w:lang w:eastAsia="en-GB"/>
        </w:rPr>
        <w:t xml:space="preserve">help </w:t>
      </w:r>
      <w:r w:rsidR="00BF10A6" w:rsidRPr="003049D1">
        <w:rPr>
          <w:rFonts w:ascii="Arial" w:eastAsia="Times New Roman" w:hAnsi="Arial" w:cs="Arial"/>
          <w:sz w:val="24"/>
          <w:szCs w:val="24"/>
          <w:lang w:eastAsia="en-GB"/>
        </w:rPr>
        <w:t xml:space="preserve">organisations </w:t>
      </w:r>
      <w:r w:rsidRPr="003049D1">
        <w:rPr>
          <w:rFonts w:ascii="Arial" w:eastAsia="Times New Roman" w:hAnsi="Arial" w:cs="Arial"/>
          <w:sz w:val="24"/>
          <w:szCs w:val="24"/>
          <w:lang w:eastAsia="en-GB"/>
        </w:rPr>
        <w:t xml:space="preserve">carry out activities </w:t>
      </w:r>
      <w:r w:rsidR="005A78F8" w:rsidRPr="003049D1">
        <w:rPr>
          <w:rFonts w:ascii="Arial" w:eastAsia="Times New Roman" w:hAnsi="Arial" w:cs="Arial"/>
          <w:sz w:val="24"/>
          <w:szCs w:val="24"/>
          <w:lang w:eastAsia="en-GB"/>
        </w:rPr>
        <w:t>chosen</w:t>
      </w:r>
      <w:r w:rsidRPr="003049D1">
        <w:rPr>
          <w:rFonts w:ascii="Arial" w:eastAsia="Times New Roman" w:hAnsi="Arial" w:cs="Arial"/>
          <w:sz w:val="24"/>
          <w:szCs w:val="24"/>
          <w:lang w:eastAsia="en-GB"/>
        </w:rPr>
        <w:t xml:space="preserve"> within broad parameters agreed with the public body.</w:t>
      </w:r>
    </w:p>
    <w:p w:rsidR="00631102" w:rsidRPr="003049D1" w:rsidRDefault="00631102" w:rsidP="00631102">
      <w:pPr>
        <w:numPr>
          <w:ilvl w:val="0"/>
          <w:numId w:val="3"/>
        </w:numPr>
        <w:shd w:val="clear" w:color="auto" w:fill="FFFFFF"/>
        <w:spacing w:before="100" w:beforeAutospacing="1" w:after="100" w:afterAutospacing="1" w:line="270" w:lineRule="atLeast"/>
        <w:ind w:left="300"/>
        <w:rPr>
          <w:rFonts w:ascii="Arial" w:eastAsia="Times New Roman" w:hAnsi="Arial" w:cs="Arial"/>
          <w:sz w:val="24"/>
          <w:szCs w:val="24"/>
          <w:lang w:eastAsia="en-GB"/>
        </w:rPr>
      </w:pPr>
      <w:r w:rsidRPr="003049D1">
        <w:rPr>
          <w:rFonts w:ascii="Arial" w:eastAsia="Times New Roman" w:hAnsi="Arial" w:cs="Arial"/>
          <w:sz w:val="24"/>
          <w:szCs w:val="24"/>
          <w:lang w:eastAsia="en-GB"/>
        </w:rPr>
        <w:t xml:space="preserve">A </w:t>
      </w:r>
      <w:r w:rsidRPr="003049D1">
        <w:rPr>
          <w:rFonts w:ascii="Arial" w:eastAsia="Times New Roman" w:hAnsi="Arial" w:cs="Arial"/>
          <w:b/>
          <w:sz w:val="24"/>
          <w:szCs w:val="24"/>
          <w:lang w:eastAsia="en-GB"/>
        </w:rPr>
        <w:t>grant-in-aid/strategic grant</w:t>
      </w:r>
      <w:r w:rsidRPr="003049D1">
        <w:rPr>
          <w:rFonts w:ascii="Arial" w:eastAsia="Times New Roman" w:hAnsi="Arial" w:cs="Arial"/>
          <w:sz w:val="24"/>
          <w:szCs w:val="24"/>
          <w:lang w:eastAsia="en-GB"/>
        </w:rPr>
        <w:t xml:space="preserve"> is used when there is a high level of trust between the public body and the </w:t>
      </w:r>
      <w:r w:rsidR="00B66BED" w:rsidRPr="003049D1">
        <w:rPr>
          <w:rFonts w:ascii="Arial" w:eastAsia="Times New Roman" w:hAnsi="Arial" w:cs="Arial"/>
          <w:sz w:val="24"/>
          <w:szCs w:val="24"/>
          <w:lang w:eastAsia="en-GB"/>
        </w:rPr>
        <w:t>voluntary or c</w:t>
      </w:r>
      <w:r w:rsidR="002226C3">
        <w:rPr>
          <w:rFonts w:ascii="Arial" w:eastAsia="Times New Roman" w:hAnsi="Arial" w:cs="Arial"/>
          <w:sz w:val="24"/>
          <w:szCs w:val="24"/>
          <w:lang w:eastAsia="en-GB"/>
        </w:rPr>
        <w:t>ommunity</w:t>
      </w:r>
      <w:r w:rsidR="002F3BF5" w:rsidRPr="003049D1">
        <w:rPr>
          <w:rFonts w:ascii="Arial" w:eastAsia="Times New Roman" w:hAnsi="Arial" w:cs="Arial"/>
          <w:sz w:val="24"/>
          <w:szCs w:val="24"/>
          <w:lang w:eastAsia="en-GB"/>
        </w:rPr>
        <w:t xml:space="preserve"> organisation</w:t>
      </w:r>
      <w:r w:rsidRPr="003049D1">
        <w:rPr>
          <w:rFonts w:ascii="Arial" w:eastAsia="Times New Roman" w:hAnsi="Arial" w:cs="Arial"/>
          <w:sz w:val="24"/>
          <w:szCs w:val="24"/>
          <w:lang w:eastAsia="en-GB"/>
        </w:rPr>
        <w:t xml:space="preserve">.  Often, the </w:t>
      </w:r>
      <w:r w:rsidR="002226C3">
        <w:rPr>
          <w:rFonts w:ascii="Arial" w:eastAsia="Times New Roman" w:hAnsi="Arial" w:cs="Arial"/>
          <w:sz w:val="24"/>
          <w:szCs w:val="24"/>
          <w:lang w:eastAsia="en-GB"/>
        </w:rPr>
        <w:t xml:space="preserve">voluntary or community </w:t>
      </w:r>
      <w:r w:rsidR="002F3BF5" w:rsidRPr="003049D1">
        <w:rPr>
          <w:rFonts w:ascii="Arial" w:eastAsia="Times New Roman" w:hAnsi="Arial" w:cs="Arial"/>
          <w:sz w:val="24"/>
          <w:szCs w:val="24"/>
          <w:lang w:eastAsia="en-GB"/>
        </w:rPr>
        <w:t>organisation</w:t>
      </w:r>
      <w:r w:rsidRPr="003049D1">
        <w:rPr>
          <w:rFonts w:ascii="Arial" w:eastAsia="Times New Roman" w:hAnsi="Arial" w:cs="Arial"/>
          <w:sz w:val="24"/>
          <w:szCs w:val="24"/>
          <w:lang w:eastAsia="en-GB"/>
        </w:rPr>
        <w:t xml:space="preserve"> carries out work that might be carried out directly by the </w:t>
      </w:r>
      <w:r w:rsidR="0076242E" w:rsidRPr="003049D1">
        <w:rPr>
          <w:rFonts w:ascii="Arial" w:eastAsia="Times New Roman" w:hAnsi="Arial" w:cs="Arial"/>
          <w:sz w:val="24"/>
          <w:szCs w:val="24"/>
          <w:lang w:eastAsia="en-GB"/>
        </w:rPr>
        <w:t>Government</w:t>
      </w:r>
      <w:r w:rsidRPr="003049D1">
        <w:rPr>
          <w:rFonts w:ascii="Arial" w:eastAsia="Times New Roman" w:hAnsi="Arial" w:cs="Arial"/>
          <w:sz w:val="24"/>
          <w:szCs w:val="24"/>
          <w:lang w:eastAsia="en-GB"/>
        </w:rPr>
        <w:t xml:space="preserve"> in other countries similar to the UK.  For example, grants-in-aid are used in central government to fund bodies such as national museums.  At local level, strategic grants are often used to fund bodies such as Councils for Voluntary Service and Race Equality Councils.</w:t>
      </w:r>
    </w:p>
    <w:p w:rsidR="00631102" w:rsidRPr="003049D1" w:rsidRDefault="00631102" w:rsidP="00631102">
      <w:pPr>
        <w:numPr>
          <w:ilvl w:val="0"/>
          <w:numId w:val="3"/>
        </w:numPr>
        <w:shd w:val="clear" w:color="auto" w:fill="FFFFFF"/>
        <w:spacing w:before="100" w:beforeAutospacing="1" w:after="100" w:afterAutospacing="1" w:line="270" w:lineRule="atLeast"/>
        <w:ind w:left="300"/>
        <w:rPr>
          <w:rFonts w:ascii="Arial" w:eastAsia="Times New Roman" w:hAnsi="Arial" w:cs="Arial"/>
          <w:sz w:val="24"/>
          <w:szCs w:val="24"/>
          <w:lang w:eastAsia="en-GB"/>
        </w:rPr>
      </w:pPr>
      <w:r w:rsidRPr="003049D1">
        <w:rPr>
          <w:rFonts w:ascii="Arial" w:eastAsia="Times New Roman" w:hAnsi="Arial" w:cs="Arial"/>
          <w:sz w:val="24"/>
          <w:szCs w:val="24"/>
          <w:lang w:eastAsia="en-GB"/>
        </w:rPr>
        <w:t xml:space="preserve">Under </w:t>
      </w:r>
      <w:r w:rsidRPr="003049D1">
        <w:rPr>
          <w:rFonts w:ascii="Arial" w:eastAsia="Times New Roman" w:hAnsi="Arial" w:cs="Arial"/>
          <w:b/>
          <w:sz w:val="24"/>
          <w:szCs w:val="24"/>
          <w:lang w:eastAsia="en-GB"/>
        </w:rPr>
        <w:t>grant-in-aid</w:t>
      </w:r>
      <w:r w:rsidRPr="003049D1">
        <w:rPr>
          <w:rFonts w:ascii="Arial" w:eastAsia="Times New Roman" w:hAnsi="Arial" w:cs="Arial"/>
          <w:sz w:val="24"/>
          <w:szCs w:val="24"/>
          <w:lang w:eastAsia="en-GB"/>
        </w:rPr>
        <w:t xml:space="preserve">, the management relationship between the </w:t>
      </w:r>
      <w:r w:rsidR="002226C3">
        <w:rPr>
          <w:rFonts w:ascii="Arial" w:eastAsia="Times New Roman" w:hAnsi="Arial" w:cs="Arial"/>
          <w:sz w:val="24"/>
          <w:szCs w:val="24"/>
          <w:lang w:eastAsia="en-GB"/>
        </w:rPr>
        <w:t>voluntary or community</w:t>
      </w:r>
      <w:r w:rsidR="002F3BF5" w:rsidRPr="003049D1">
        <w:rPr>
          <w:rFonts w:ascii="Arial" w:eastAsia="Times New Roman" w:hAnsi="Arial" w:cs="Arial"/>
          <w:sz w:val="24"/>
          <w:szCs w:val="24"/>
          <w:lang w:eastAsia="en-GB"/>
        </w:rPr>
        <w:t xml:space="preserve"> organisation</w:t>
      </w:r>
      <w:r w:rsidRPr="003049D1">
        <w:rPr>
          <w:rFonts w:ascii="Arial" w:eastAsia="Times New Roman" w:hAnsi="Arial" w:cs="Arial"/>
          <w:sz w:val="24"/>
          <w:szCs w:val="24"/>
          <w:lang w:eastAsia="en-GB"/>
        </w:rPr>
        <w:t xml:space="preserve"> and the public</w:t>
      </w:r>
      <w:r w:rsidR="0067118E">
        <w:rPr>
          <w:rFonts w:ascii="Arial" w:eastAsia="Times New Roman" w:hAnsi="Arial" w:cs="Arial"/>
          <w:sz w:val="24"/>
          <w:szCs w:val="24"/>
          <w:lang w:eastAsia="en-GB"/>
        </w:rPr>
        <w:t xml:space="preserve"> body</w:t>
      </w:r>
      <w:r w:rsidRPr="003049D1">
        <w:rPr>
          <w:rFonts w:ascii="Arial" w:eastAsia="Times New Roman" w:hAnsi="Arial" w:cs="Arial"/>
          <w:sz w:val="24"/>
          <w:szCs w:val="24"/>
          <w:lang w:eastAsia="en-GB"/>
        </w:rPr>
        <w:t xml:space="preserve"> is deliberately </w:t>
      </w:r>
      <w:r w:rsidR="0069281E" w:rsidRPr="003049D1">
        <w:rPr>
          <w:rFonts w:ascii="Arial" w:eastAsia="Times New Roman" w:hAnsi="Arial" w:cs="Arial"/>
          <w:sz w:val="24"/>
          <w:szCs w:val="24"/>
          <w:lang w:eastAsia="en-GB"/>
        </w:rPr>
        <w:t xml:space="preserve">at </w:t>
      </w:r>
      <w:r w:rsidRPr="003049D1">
        <w:rPr>
          <w:rFonts w:ascii="Arial" w:eastAsia="Times New Roman" w:hAnsi="Arial" w:cs="Arial"/>
          <w:b/>
          <w:bCs/>
          <w:sz w:val="24"/>
          <w:szCs w:val="24"/>
          <w:lang w:eastAsia="en-GB"/>
        </w:rPr>
        <w:t>arm’s length</w:t>
      </w:r>
      <w:r w:rsidRPr="003049D1">
        <w:rPr>
          <w:rFonts w:ascii="Arial" w:eastAsia="Times New Roman" w:hAnsi="Arial" w:cs="Arial"/>
          <w:sz w:val="24"/>
          <w:szCs w:val="24"/>
          <w:lang w:eastAsia="en-GB"/>
        </w:rPr>
        <w:t>.  Typically, the public body gives a steer on its priorities once a year</w:t>
      </w:r>
      <w:r w:rsidR="008B1FC7">
        <w:rPr>
          <w:rFonts w:ascii="Arial" w:eastAsia="Times New Roman" w:hAnsi="Arial" w:cs="Arial"/>
          <w:sz w:val="24"/>
          <w:szCs w:val="24"/>
          <w:lang w:eastAsia="en-GB"/>
        </w:rPr>
        <w:t xml:space="preserve"> and m</w:t>
      </w:r>
      <w:r w:rsidRPr="003049D1">
        <w:rPr>
          <w:rFonts w:ascii="Arial" w:eastAsia="Times New Roman" w:hAnsi="Arial" w:cs="Arial"/>
          <w:sz w:val="24"/>
          <w:szCs w:val="24"/>
          <w:lang w:eastAsia="en-GB"/>
        </w:rPr>
        <w:t>onitoring and evaluation should be light touch.  Accountability arrangements should emphasise the accountability of the trustees (or equivalent).</w:t>
      </w:r>
      <w:r w:rsidR="006028E6">
        <w:rPr>
          <w:rStyle w:val="FootnoteReference"/>
          <w:rFonts w:ascii="Arial" w:eastAsia="Times New Roman" w:hAnsi="Arial" w:cs="Arial"/>
          <w:sz w:val="24"/>
          <w:szCs w:val="24"/>
          <w:lang w:eastAsia="en-GB"/>
        </w:rPr>
        <w:footnoteReference w:id="6"/>
      </w:r>
      <w:r w:rsidR="002F3BF5" w:rsidRPr="003049D1">
        <w:rPr>
          <w:rFonts w:ascii="Arial" w:eastAsia="Times New Roman" w:hAnsi="Arial" w:cs="Arial"/>
          <w:sz w:val="24"/>
          <w:szCs w:val="24"/>
          <w:lang w:eastAsia="en-GB"/>
        </w:rPr>
        <w:t xml:space="preserve"> </w:t>
      </w:r>
    </w:p>
    <w:p w:rsidR="00CE6B8F" w:rsidRPr="003049D1" w:rsidRDefault="00D4599C">
      <w:pPr>
        <w:rPr>
          <w:rFonts w:ascii="Arial" w:hAnsi="Arial" w:cs="Arial"/>
          <w:b/>
          <w:sz w:val="24"/>
          <w:szCs w:val="24"/>
        </w:rPr>
      </w:pPr>
      <w:r w:rsidRPr="003049D1">
        <w:rPr>
          <w:rFonts w:ascii="Arial" w:hAnsi="Arial" w:cs="Arial"/>
          <w:b/>
          <w:sz w:val="24"/>
          <w:szCs w:val="24"/>
        </w:rPr>
        <w:t>When is it appropriate to use grant in aid</w:t>
      </w:r>
      <w:r w:rsidR="00723802" w:rsidRPr="003049D1">
        <w:rPr>
          <w:rFonts w:ascii="Arial" w:hAnsi="Arial" w:cs="Arial"/>
          <w:b/>
          <w:sz w:val="24"/>
          <w:szCs w:val="24"/>
        </w:rPr>
        <w:t>?</w:t>
      </w:r>
    </w:p>
    <w:p w:rsidR="006028E6" w:rsidRPr="002226C3" w:rsidRDefault="00D4599C" w:rsidP="002226C3">
      <w:pPr>
        <w:shd w:val="clear" w:color="auto" w:fill="FFFFFF"/>
        <w:spacing w:before="100" w:beforeAutospacing="1" w:after="100" w:afterAutospacing="1" w:line="270" w:lineRule="atLeast"/>
        <w:rPr>
          <w:rFonts w:ascii="Arial" w:eastAsia="Times New Roman" w:hAnsi="Arial" w:cs="Arial"/>
          <w:sz w:val="24"/>
          <w:szCs w:val="24"/>
          <w:lang w:eastAsia="en-GB"/>
        </w:rPr>
      </w:pPr>
      <w:r w:rsidRPr="003049D1">
        <w:rPr>
          <w:rFonts w:ascii="Arial" w:eastAsia="Times New Roman" w:hAnsi="Arial" w:cs="Arial"/>
          <w:b/>
          <w:bCs/>
          <w:sz w:val="24"/>
          <w:szCs w:val="24"/>
          <w:lang w:eastAsia="en-GB"/>
        </w:rPr>
        <w:t>Development funding</w:t>
      </w:r>
      <w:r w:rsidRPr="003049D1">
        <w:rPr>
          <w:rFonts w:ascii="Arial" w:eastAsia="Times New Roman" w:hAnsi="Arial" w:cs="Arial"/>
          <w:sz w:val="24"/>
          <w:szCs w:val="24"/>
          <w:lang w:eastAsia="en-GB"/>
        </w:rPr>
        <w:t xml:space="preserve">: developing a new organisation, or the capacity of an existing organisation, that will contribute to government objectives. </w:t>
      </w:r>
    </w:p>
    <w:p w:rsidR="006028E6" w:rsidRPr="003049D1" w:rsidRDefault="006028E6">
      <w:pPr>
        <w:rPr>
          <w:rFonts w:ascii="Arial" w:hAnsi="Arial" w:cs="Arial"/>
          <w:sz w:val="24"/>
          <w:szCs w:val="24"/>
        </w:rPr>
      </w:pPr>
    </w:p>
    <w:p w:rsidR="00631102" w:rsidRPr="003049D1" w:rsidRDefault="00631102" w:rsidP="00D4599C">
      <w:pPr>
        <w:pStyle w:val="ListParagraph"/>
        <w:numPr>
          <w:ilvl w:val="0"/>
          <w:numId w:val="6"/>
        </w:numPr>
        <w:rPr>
          <w:rFonts w:ascii="Arial" w:hAnsi="Arial" w:cs="Arial"/>
          <w:b/>
          <w:sz w:val="24"/>
          <w:szCs w:val="24"/>
        </w:rPr>
      </w:pPr>
      <w:r w:rsidRPr="003049D1">
        <w:rPr>
          <w:rFonts w:ascii="Arial" w:hAnsi="Arial" w:cs="Arial"/>
          <w:b/>
          <w:sz w:val="24"/>
          <w:szCs w:val="24"/>
        </w:rPr>
        <w:t>Procurement</w:t>
      </w:r>
    </w:p>
    <w:p w:rsidR="00CA2F74" w:rsidRDefault="005B2FB6" w:rsidP="002226C3">
      <w:pPr>
        <w:spacing w:after="0" w:line="240" w:lineRule="auto"/>
        <w:rPr>
          <w:rFonts w:ascii="Arial" w:hAnsi="Arial" w:cs="Arial"/>
          <w:sz w:val="24"/>
          <w:szCs w:val="24"/>
          <w:shd w:val="clear" w:color="auto" w:fill="FFFFFF"/>
        </w:rPr>
      </w:pPr>
      <w:r w:rsidRPr="003049D1">
        <w:rPr>
          <w:rStyle w:val="Strong"/>
          <w:rFonts w:ascii="Arial" w:hAnsi="Arial" w:cs="Arial"/>
          <w:b w:val="0"/>
          <w:sz w:val="24"/>
          <w:szCs w:val="24"/>
          <w:shd w:val="clear" w:color="auto" w:fill="FFFFFF"/>
        </w:rPr>
        <w:t xml:space="preserve">The National Audit Office define </w:t>
      </w:r>
      <w:r w:rsidR="002226C3">
        <w:rPr>
          <w:rStyle w:val="Strong"/>
          <w:rFonts w:ascii="Arial" w:hAnsi="Arial" w:cs="Arial"/>
          <w:b w:val="0"/>
          <w:sz w:val="24"/>
          <w:szCs w:val="24"/>
          <w:shd w:val="clear" w:color="auto" w:fill="FFFFFF"/>
        </w:rPr>
        <w:t>p</w:t>
      </w:r>
      <w:r w:rsidR="00CA2F74" w:rsidRPr="003049D1">
        <w:rPr>
          <w:rStyle w:val="Strong"/>
          <w:rFonts w:ascii="Arial" w:hAnsi="Arial" w:cs="Arial"/>
          <w:b w:val="0"/>
          <w:sz w:val="24"/>
          <w:szCs w:val="24"/>
          <w:shd w:val="clear" w:color="auto" w:fill="FFFFFF"/>
        </w:rPr>
        <w:t>rocurement</w:t>
      </w:r>
      <w:r w:rsidR="00B47C91" w:rsidRPr="003049D1">
        <w:rPr>
          <w:rFonts w:ascii="Arial" w:hAnsi="Arial" w:cs="Arial"/>
          <w:b/>
          <w:sz w:val="24"/>
          <w:szCs w:val="24"/>
          <w:shd w:val="clear" w:color="auto" w:fill="FFFFFF"/>
        </w:rPr>
        <w:t xml:space="preserve"> </w:t>
      </w:r>
      <w:r w:rsidRPr="003049D1">
        <w:rPr>
          <w:rFonts w:ascii="Arial" w:hAnsi="Arial" w:cs="Arial"/>
          <w:sz w:val="24"/>
          <w:szCs w:val="24"/>
          <w:shd w:val="clear" w:color="auto" w:fill="FFFFFF"/>
        </w:rPr>
        <w:t>a</w:t>
      </w:r>
      <w:r w:rsidR="00B47C91" w:rsidRPr="003049D1">
        <w:rPr>
          <w:rFonts w:ascii="Arial" w:hAnsi="Arial" w:cs="Arial"/>
          <w:sz w:val="24"/>
          <w:szCs w:val="24"/>
          <w:shd w:val="clear" w:color="auto" w:fill="FFFFFF"/>
        </w:rPr>
        <w:t>s</w:t>
      </w:r>
      <w:r w:rsidRPr="003049D1">
        <w:rPr>
          <w:rFonts w:ascii="Arial" w:hAnsi="Arial" w:cs="Arial"/>
          <w:sz w:val="24"/>
          <w:szCs w:val="24"/>
          <w:shd w:val="clear" w:color="auto" w:fill="FFFFFF"/>
        </w:rPr>
        <w:t xml:space="preserve"> a process</w:t>
      </w:r>
      <w:r w:rsidR="00B47C91" w:rsidRPr="003049D1">
        <w:rPr>
          <w:rFonts w:ascii="Arial" w:hAnsi="Arial" w:cs="Arial"/>
          <w:sz w:val="24"/>
          <w:szCs w:val="24"/>
          <w:shd w:val="clear" w:color="auto" w:fill="FFFFFF"/>
        </w:rPr>
        <w:t xml:space="preserve"> </w:t>
      </w:r>
      <w:r w:rsidR="00CA2F74" w:rsidRPr="003049D1">
        <w:rPr>
          <w:rFonts w:ascii="Arial" w:hAnsi="Arial" w:cs="Arial"/>
          <w:sz w:val="24"/>
          <w:szCs w:val="24"/>
          <w:shd w:val="clear" w:color="auto" w:fill="FFFFFF"/>
        </w:rPr>
        <w:t xml:space="preserve">used to acquire goods, works or services in line with the government’s policy of value for money – </w:t>
      </w:r>
      <w:r w:rsidR="00CA2F74" w:rsidRPr="003049D1">
        <w:rPr>
          <w:rFonts w:ascii="Arial" w:hAnsi="Arial" w:cs="Arial"/>
          <w:i/>
          <w:sz w:val="24"/>
          <w:szCs w:val="24"/>
          <w:shd w:val="clear" w:color="auto" w:fill="FFFFFF"/>
        </w:rPr>
        <w:t>“the optimum combination of whole-life cost and quality (or fitness for purpose) to meet the user’s requirement” – normally achieved through competition</w:t>
      </w:r>
      <w:r w:rsidR="00CA2F74" w:rsidRPr="003049D1">
        <w:rPr>
          <w:rFonts w:ascii="Arial" w:hAnsi="Arial" w:cs="Arial"/>
          <w:sz w:val="24"/>
          <w:szCs w:val="24"/>
          <w:shd w:val="clear" w:color="auto" w:fill="FFFFFF"/>
        </w:rPr>
        <w:t>.</w:t>
      </w:r>
      <w:r w:rsidR="00B47C91" w:rsidRPr="003049D1">
        <w:rPr>
          <w:rStyle w:val="FootnoteReference"/>
          <w:rFonts w:ascii="Arial" w:hAnsi="Arial" w:cs="Arial"/>
          <w:sz w:val="24"/>
          <w:szCs w:val="24"/>
          <w:shd w:val="clear" w:color="auto" w:fill="FFFFFF"/>
        </w:rPr>
        <w:footnoteReference w:id="7"/>
      </w:r>
    </w:p>
    <w:p w:rsidR="002226C3" w:rsidRPr="003049D1" w:rsidRDefault="002226C3" w:rsidP="002226C3">
      <w:pPr>
        <w:spacing w:after="0" w:line="240" w:lineRule="auto"/>
        <w:rPr>
          <w:rFonts w:ascii="Arial" w:hAnsi="Arial" w:cs="Arial"/>
          <w:sz w:val="24"/>
          <w:szCs w:val="24"/>
        </w:rPr>
      </w:pPr>
    </w:p>
    <w:p w:rsidR="00F636D4" w:rsidRDefault="008B1FC7" w:rsidP="002226C3">
      <w:pPr>
        <w:spacing w:after="0" w:line="240" w:lineRule="auto"/>
        <w:rPr>
          <w:rFonts w:ascii="Arial" w:hAnsi="Arial" w:cs="Arial"/>
          <w:sz w:val="24"/>
          <w:szCs w:val="24"/>
        </w:rPr>
      </w:pPr>
      <w:r>
        <w:rPr>
          <w:rFonts w:ascii="Arial" w:hAnsi="Arial" w:cs="Arial"/>
          <w:sz w:val="24"/>
          <w:szCs w:val="24"/>
        </w:rPr>
        <w:t>The term p</w:t>
      </w:r>
      <w:r w:rsidR="00F636D4" w:rsidRPr="003049D1">
        <w:rPr>
          <w:rFonts w:ascii="Arial" w:hAnsi="Arial" w:cs="Arial"/>
          <w:sz w:val="24"/>
          <w:szCs w:val="24"/>
        </w:rPr>
        <w:t>rocurement covers the specific activities of buying services, from the initial advertising through to the final contract arrangements.  It refers to the procedures public bodies must follow when</w:t>
      </w:r>
      <w:r w:rsidR="002226C3">
        <w:rPr>
          <w:rFonts w:ascii="Arial" w:hAnsi="Arial" w:cs="Arial"/>
          <w:sz w:val="24"/>
          <w:szCs w:val="24"/>
        </w:rPr>
        <w:t xml:space="preserve"> they purchase services.  </w:t>
      </w:r>
      <w:r w:rsidR="00F636D4" w:rsidRPr="003049D1">
        <w:rPr>
          <w:rFonts w:ascii="Arial" w:hAnsi="Arial" w:cs="Arial"/>
          <w:sz w:val="24"/>
          <w:szCs w:val="24"/>
        </w:rPr>
        <w:t>The EU procurement process is just one of the routes open to public bodies when they are deciding what services to commission</w:t>
      </w:r>
      <w:r w:rsidR="0069281E" w:rsidRPr="003049D1">
        <w:rPr>
          <w:rFonts w:ascii="Arial" w:hAnsi="Arial" w:cs="Arial"/>
          <w:sz w:val="24"/>
          <w:szCs w:val="24"/>
        </w:rPr>
        <w:t>.</w:t>
      </w:r>
    </w:p>
    <w:p w:rsidR="002226C3" w:rsidRPr="003049D1" w:rsidRDefault="002226C3" w:rsidP="002226C3">
      <w:pPr>
        <w:spacing w:after="0" w:line="240" w:lineRule="auto"/>
        <w:rPr>
          <w:rFonts w:ascii="Arial" w:hAnsi="Arial" w:cs="Arial"/>
          <w:sz w:val="24"/>
          <w:szCs w:val="24"/>
        </w:rPr>
      </w:pPr>
    </w:p>
    <w:p w:rsidR="00631102" w:rsidRPr="003049D1" w:rsidRDefault="00631102" w:rsidP="002226C3">
      <w:pPr>
        <w:spacing w:after="0" w:line="240" w:lineRule="auto"/>
        <w:rPr>
          <w:rFonts w:ascii="Arial" w:hAnsi="Arial" w:cs="Arial"/>
          <w:sz w:val="24"/>
          <w:szCs w:val="24"/>
        </w:rPr>
      </w:pPr>
      <w:r w:rsidRPr="003049D1">
        <w:rPr>
          <w:rFonts w:ascii="Arial" w:hAnsi="Arial" w:cs="Arial"/>
          <w:sz w:val="24"/>
          <w:szCs w:val="24"/>
        </w:rPr>
        <w:lastRenderedPageBreak/>
        <w:t>Procurement law is complex</w:t>
      </w:r>
      <w:r w:rsidR="008B1FC7">
        <w:rPr>
          <w:rFonts w:ascii="Arial" w:hAnsi="Arial" w:cs="Arial"/>
          <w:sz w:val="24"/>
          <w:szCs w:val="24"/>
        </w:rPr>
        <w:t xml:space="preserve"> and p</w:t>
      </w:r>
      <w:r w:rsidRPr="003049D1">
        <w:rPr>
          <w:rFonts w:ascii="Arial" w:hAnsi="Arial" w:cs="Arial"/>
          <w:sz w:val="24"/>
          <w:szCs w:val="24"/>
        </w:rPr>
        <w:t xml:space="preserve">rocurement of contracts for services by public bodies must follow EU procurement regulations (if they apply) and general EU treaty principles. </w:t>
      </w:r>
      <w:r w:rsidR="00841FF9" w:rsidRPr="003049D1">
        <w:rPr>
          <w:rStyle w:val="FootnoteReference"/>
          <w:rFonts w:ascii="Arial" w:hAnsi="Arial" w:cs="Arial"/>
          <w:sz w:val="24"/>
          <w:szCs w:val="24"/>
        </w:rPr>
        <w:footnoteReference w:id="8"/>
      </w:r>
    </w:p>
    <w:p w:rsidR="00BF10A6" w:rsidRPr="003049D1" w:rsidRDefault="00BF10A6">
      <w:pPr>
        <w:rPr>
          <w:rFonts w:ascii="Arial" w:eastAsia="Times New Roman" w:hAnsi="Arial" w:cs="Arial"/>
          <w:sz w:val="24"/>
          <w:szCs w:val="24"/>
          <w:lang w:eastAsia="en-GB"/>
        </w:rPr>
      </w:pPr>
    </w:p>
    <w:p w:rsidR="006930C1" w:rsidRPr="003049D1" w:rsidRDefault="00D4599C">
      <w:pPr>
        <w:rPr>
          <w:rFonts w:ascii="Arial" w:hAnsi="Arial" w:cs="Arial"/>
          <w:b/>
          <w:sz w:val="24"/>
          <w:szCs w:val="24"/>
        </w:rPr>
      </w:pPr>
      <w:r w:rsidRPr="003049D1">
        <w:rPr>
          <w:rFonts w:ascii="Arial" w:hAnsi="Arial" w:cs="Arial"/>
          <w:b/>
          <w:sz w:val="24"/>
          <w:szCs w:val="24"/>
        </w:rPr>
        <w:t xml:space="preserve">When is it appropriate to use </w:t>
      </w:r>
      <w:r w:rsidR="00723802" w:rsidRPr="003049D1">
        <w:rPr>
          <w:rFonts w:ascii="Arial" w:hAnsi="Arial" w:cs="Arial"/>
          <w:b/>
          <w:sz w:val="24"/>
          <w:szCs w:val="24"/>
        </w:rPr>
        <w:t>procurement?</w:t>
      </w:r>
    </w:p>
    <w:p w:rsidR="00901D41" w:rsidRPr="00260F26" w:rsidRDefault="00D4599C" w:rsidP="00260F26">
      <w:pPr>
        <w:shd w:val="clear" w:color="auto" w:fill="FFFFFF"/>
        <w:spacing w:before="100" w:beforeAutospacing="1" w:after="100" w:afterAutospacing="1" w:line="270" w:lineRule="atLeast"/>
        <w:rPr>
          <w:rFonts w:ascii="Arial" w:eastAsia="Times New Roman" w:hAnsi="Arial" w:cs="Arial"/>
          <w:sz w:val="24"/>
          <w:szCs w:val="24"/>
          <w:lang w:eastAsia="en-GB"/>
        </w:rPr>
      </w:pPr>
      <w:r w:rsidRPr="003049D1">
        <w:rPr>
          <w:rFonts w:ascii="Arial" w:eastAsia="Times New Roman" w:hAnsi="Arial" w:cs="Arial"/>
          <w:b/>
          <w:bCs/>
          <w:sz w:val="24"/>
          <w:szCs w:val="24"/>
          <w:lang w:eastAsia="en-GB"/>
        </w:rPr>
        <w:t>Service/project financing</w:t>
      </w:r>
      <w:r w:rsidRPr="003049D1">
        <w:rPr>
          <w:rFonts w:ascii="Arial" w:eastAsia="Times New Roman" w:hAnsi="Arial" w:cs="Arial"/>
          <w:sz w:val="24"/>
          <w:szCs w:val="24"/>
          <w:lang w:eastAsia="en-GB"/>
        </w:rPr>
        <w:t>: funding a particular service (</w:t>
      </w:r>
      <w:r w:rsidR="00723802" w:rsidRPr="003049D1">
        <w:rPr>
          <w:rFonts w:ascii="Arial" w:eastAsia="Times New Roman" w:hAnsi="Arial" w:cs="Arial"/>
          <w:sz w:val="24"/>
          <w:szCs w:val="24"/>
          <w:lang w:eastAsia="en-GB"/>
        </w:rPr>
        <w:t>on-going</w:t>
      </w:r>
      <w:r w:rsidRPr="003049D1">
        <w:rPr>
          <w:rFonts w:ascii="Arial" w:eastAsia="Times New Roman" w:hAnsi="Arial" w:cs="Arial"/>
          <w:sz w:val="24"/>
          <w:szCs w:val="24"/>
          <w:lang w:eastAsia="en-GB"/>
        </w:rPr>
        <w:t>) or project (time limited) that will contribute to government objectives. Procurement will most often be appropriate in this mode</w:t>
      </w:r>
      <w:r w:rsidR="008B1FC7">
        <w:rPr>
          <w:rFonts w:ascii="Arial" w:eastAsia="Times New Roman" w:hAnsi="Arial" w:cs="Arial"/>
          <w:sz w:val="24"/>
          <w:szCs w:val="24"/>
          <w:lang w:eastAsia="en-GB"/>
        </w:rPr>
        <w:t>.</w:t>
      </w:r>
    </w:p>
    <w:p w:rsidR="00536135" w:rsidRPr="003049D1" w:rsidRDefault="00536135" w:rsidP="00536135">
      <w:pPr>
        <w:rPr>
          <w:rFonts w:ascii="Arial" w:hAnsi="Arial" w:cs="Arial"/>
          <w:b/>
          <w:sz w:val="24"/>
          <w:szCs w:val="24"/>
        </w:rPr>
      </w:pPr>
      <w:r w:rsidRPr="003049D1">
        <w:rPr>
          <w:rFonts w:ascii="Arial" w:hAnsi="Arial" w:cs="Arial"/>
          <w:b/>
          <w:sz w:val="24"/>
          <w:szCs w:val="24"/>
        </w:rPr>
        <w:t>How can you apply for procurement?</w:t>
      </w:r>
    </w:p>
    <w:p w:rsidR="00536135" w:rsidRDefault="00536135" w:rsidP="00260F26">
      <w:pPr>
        <w:spacing w:after="0" w:line="240" w:lineRule="auto"/>
        <w:rPr>
          <w:rFonts w:ascii="Arial" w:eastAsia="Times New Roman" w:hAnsi="Arial" w:cs="Arial"/>
          <w:sz w:val="24"/>
          <w:szCs w:val="24"/>
          <w:lang w:eastAsia="en-GB"/>
        </w:rPr>
      </w:pPr>
      <w:r w:rsidRPr="00260F26">
        <w:rPr>
          <w:rFonts w:ascii="Arial" w:eastAsia="Times New Roman" w:hAnsi="Arial" w:cs="Arial"/>
          <w:sz w:val="24"/>
          <w:szCs w:val="24"/>
          <w:lang w:eastAsia="en-GB"/>
        </w:rPr>
        <w:t>This is a list of Government procurement websites which offer</w:t>
      </w:r>
      <w:r w:rsidR="00B66BED" w:rsidRPr="00260F26">
        <w:rPr>
          <w:rFonts w:ascii="Arial" w:eastAsia="Times New Roman" w:hAnsi="Arial" w:cs="Arial"/>
          <w:sz w:val="24"/>
          <w:szCs w:val="24"/>
          <w:lang w:eastAsia="en-GB"/>
        </w:rPr>
        <w:t xml:space="preserve"> </w:t>
      </w:r>
      <w:r w:rsidRPr="00260F26">
        <w:rPr>
          <w:rFonts w:ascii="Arial" w:eastAsia="Times New Roman" w:hAnsi="Arial" w:cs="Arial"/>
          <w:sz w:val="24"/>
          <w:szCs w:val="24"/>
          <w:lang w:eastAsia="en-GB"/>
        </w:rPr>
        <w:t>opportunities to bid for contracts</w:t>
      </w:r>
      <w:r w:rsidR="008B1FC7">
        <w:rPr>
          <w:rFonts w:ascii="Arial" w:eastAsia="Times New Roman" w:hAnsi="Arial" w:cs="Arial"/>
          <w:sz w:val="24"/>
          <w:szCs w:val="24"/>
          <w:lang w:eastAsia="en-GB"/>
        </w:rPr>
        <w:t xml:space="preserve">, </w:t>
      </w:r>
      <w:r w:rsidRPr="00260F26">
        <w:rPr>
          <w:rFonts w:ascii="Arial" w:eastAsia="Times New Roman" w:hAnsi="Arial" w:cs="Arial"/>
          <w:sz w:val="24"/>
          <w:szCs w:val="24"/>
          <w:lang w:eastAsia="en-GB"/>
        </w:rPr>
        <w:t>delivering services and providing goods.</w:t>
      </w:r>
    </w:p>
    <w:p w:rsidR="00260F26" w:rsidRPr="00260F26" w:rsidRDefault="00260F26" w:rsidP="00260F26">
      <w:pPr>
        <w:spacing w:after="0" w:line="240" w:lineRule="auto"/>
        <w:rPr>
          <w:rFonts w:ascii="Arial" w:eastAsia="Times New Roman" w:hAnsi="Arial" w:cs="Arial"/>
          <w:sz w:val="24"/>
          <w:szCs w:val="24"/>
          <w:lang w:eastAsia="en-GB"/>
        </w:rPr>
      </w:pPr>
    </w:p>
    <w:p w:rsidR="00536135" w:rsidRDefault="00536135" w:rsidP="00260F26">
      <w:pPr>
        <w:spacing w:after="0" w:line="240" w:lineRule="auto"/>
        <w:rPr>
          <w:rFonts w:ascii="Arial" w:eastAsia="Times New Roman" w:hAnsi="Arial" w:cs="Arial"/>
          <w:sz w:val="24"/>
          <w:szCs w:val="24"/>
          <w:lang w:eastAsia="en-GB"/>
        </w:rPr>
      </w:pPr>
      <w:r w:rsidRPr="00260F26">
        <w:rPr>
          <w:rFonts w:ascii="Arial" w:eastAsia="Times New Roman" w:hAnsi="Arial" w:cs="Arial"/>
          <w:sz w:val="24"/>
          <w:szCs w:val="24"/>
          <w:lang w:eastAsia="en-GB"/>
        </w:rPr>
        <w:t xml:space="preserve">There are several websites to view procurement opportunities in Northern Ireland. These are generally from within the </w:t>
      </w:r>
      <w:r w:rsidR="00CA264F">
        <w:rPr>
          <w:rFonts w:ascii="Arial" w:eastAsia="Times New Roman" w:hAnsi="Arial" w:cs="Arial"/>
          <w:sz w:val="24"/>
          <w:szCs w:val="24"/>
          <w:lang w:eastAsia="en-GB"/>
        </w:rPr>
        <w:t>h</w:t>
      </w:r>
      <w:r w:rsidR="00CA264F" w:rsidRPr="00260F26">
        <w:rPr>
          <w:rFonts w:ascii="Arial" w:eastAsia="Times New Roman" w:hAnsi="Arial" w:cs="Arial"/>
          <w:sz w:val="24"/>
          <w:szCs w:val="24"/>
          <w:lang w:eastAsia="en-GB"/>
        </w:rPr>
        <w:t>ealth</w:t>
      </w:r>
      <w:r w:rsidRPr="00260F26">
        <w:rPr>
          <w:rFonts w:ascii="Arial" w:eastAsia="Times New Roman" w:hAnsi="Arial" w:cs="Arial"/>
          <w:sz w:val="24"/>
          <w:szCs w:val="24"/>
          <w:lang w:eastAsia="en-GB"/>
        </w:rPr>
        <w:t xml:space="preserve">, </w:t>
      </w:r>
      <w:r w:rsidR="00CA264F">
        <w:rPr>
          <w:rFonts w:ascii="Arial" w:eastAsia="Times New Roman" w:hAnsi="Arial" w:cs="Arial"/>
          <w:sz w:val="24"/>
          <w:szCs w:val="24"/>
          <w:lang w:eastAsia="en-GB"/>
        </w:rPr>
        <w:t>e</w:t>
      </w:r>
      <w:r w:rsidR="00CA264F" w:rsidRPr="00260F26">
        <w:rPr>
          <w:rFonts w:ascii="Arial" w:eastAsia="Times New Roman" w:hAnsi="Arial" w:cs="Arial"/>
          <w:sz w:val="24"/>
          <w:szCs w:val="24"/>
          <w:lang w:eastAsia="en-GB"/>
        </w:rPr>
        <w:t>ducation</w:t>
      </w:r>
      <w:r w:rsidRPr="00260F26">
        <w:rPr>
          <w:rFonts w:ascii="Arial" w:eastAsia="Times New Roman" w:hAnsi="Arial" w:cs="Arial"/>
          <w:sz w:val="24"/>
          <w:szCs w:val="24"/>
          <w:lang w:eastAsia="en-GB"/>
        </w:rPr>
        <w:t xml:space="preserve">, </w:t>
      </w:r>
      <w:r w:rsidR="00CA264F">
        <w:rPr>
          <w:rFonts w:ascii="Arial" w:eastAsia="Times New Roman" w:hAnsi="Arial" w:cs="Arial"/>
          <w:sz w:val="24"/>
          <w:szCs w:val="24"/>
          <w:lang w:eastAsia="en-GB"/>
        </w:rPr>
        <w:t>h</w:t>
      </w:r>
      <w:r w:rsidR="00CA264F" w:rsidRPr="00260F26">
        <w:rPr>
          <w:rFonts w:ascii="Arial" w:eastAsia="Times New Roman" w:hAnsi="Arial" w:cs="Arial"/>
          <w:sz w:val="24"/>
          <w:szCs w:val="24"/>
          <w:lang w:eastAsia="en-GB"/>
        </w:rPr>
        <w:t xml:space="preserve">ousing </w:t>
      </w:r>
      <w:r w:rsidRPr="00260F26">
        <w:rPr>
          <w:rFonts w:ascii="Arial" w:eastAsia="Times New Roman" w:hAnsi="Arial" w:cs="Arial"/>
          <w:sz w:val="24"/>
          <w:szCs w:val="24"/>
          <w:lang w:eastAsia="en-GB"/>
        </w:rPr>
        <w:t xml:space="preserve">and </w:t>
      </w:r>
      <w:r w:rsidR="00CA264F">
        <w:rPr>
          <w:rFonts w:ascii="Arial" w:eastAsia="Times New Roman" w:hAnsi="Arial" w:cs="Arial"/>
          <w:sz w:val="24"/>
          <w:szCs w:val="24"/>
          <w:lang w:eastAsia="en-GB"/>
        </w:rPr>
        <w:t>t</w:t>
      </w:r>
      <w:r w:rsidR="00CA264F" w:rsidRPr="00260F26">
        <w:rPr>
          <w:rFonts w:ascii="Arial" w:eastAsia="Times New Roman" w:hAnsi="Arial" w:cs="Arial"/>
          <w:sz w:val="24"/>
          <w:szCs w:val="24"/>
          <w:lang w:eastAsia="en-GB"/>
        </w:rPr>
        <w:t xml:space="preserve">ransport </w:t>
      </w:r>
      <w:r w:rsidRPr="00260F26">
        <w:rPr>
          <w:rFonts w:ascii="Arial" w:eastAsia="Times New Roman" w:hAnsi="Arial" w:cs="Arial"/>
          <w:sz w:val="24"/>
          <w:szCs w:val="24"/>
          <w:lang w:eastAsia="en-GB"/>
        </w:rPr>
        <w:t>sectors and from Roads Service and NI Water.  These organisations have procurement expertise in their respective areas of responsibility:</w:t>
      </w:r>
    </w:p>
    <w:p w:rsidR="00260F26" w:rsidRPr="00260F26" w:rsidRDefault="00260F26" w:rsidP="00260F26">
      <w:pPr>
        <w:spacing w:after="0" w:line="240" w:lineRule="auto"/>
        <w:rPr>
          <w:rFonts w:ascii="Arial" w:eastAsia="Times New Roman" w:hAnsi="Arial" w:cs="Arial"/>
          <w:sz w:val="24"/>
          <w:szCs w:val="24"/>
          <w:lang w:eastAsia="en-GB"/>
        </w:rPr>
      </w:pPr>
    </w:p>
    <w:p w:rsidR="00536135" w:rsidRPr="00260F26" w:rsidRDefault="00536135" w:rsidP="00260F26">
      <w:pPr>
        <w:pStyle w:val="ListParagraph"/>
        <w:numPr>
          <w:ilvl w:val="0"/>
          <w:numId w:val="15"/>
        </w:numPr>
        <w:spacing w:after="0" w:line="315" w:lineRule="atLeast"/>
        <w:rPr>
          <w:rFonts w:ascii="Arial" w:eastAsia="Times New Roman" w:hAnsi="Arial" w:cs="Arial"/>
          <w:sz w:val="24"/>
          <w:szCs w:val="24"/>
          <w:lang w:eastAsia="en-GB"/>
        </w:rPr>
      </w:pPr>
      <w:r w:rsidRPr="00260F26">
        <w:rPr>
          <w:rFonts w:ascii="Arial" w:eastAsia="Times New Roman" w:hAnsi="Arial" w:cs="Arial"/>
          <w:b/>
          <w:bCs/>
          <w:sz w:val="24"/>
          <w:szCs w:val="24"/>
          <w:lang w:eastAsia="en-GB"/>
        </w:rPr>
        <w:t>Central Procurement Directorate: </w:t>
      </w:r>
      <w:hyperlink r:id="rId10" w:history="1">
        <w:r w:rsidRPr="00260F26">
          <w:rPr>
            <w:rFonts w:ascii="Arial" w:eastAsia="Times New Roman" w:hAnsi="Arial" w:cs="Arial"/>
            <w:sz w:val="24"/>
            <w:szCs w:val="24"/>
            <w:lang w:eastAsia="en-GB"/>
          </w:rPr>
          <w:t>https://e-sourcingni.bravosolution.co.uk/</w:t>
        </w:r>
      </w:hyperlink>
    </w:p>
    <w:p w:rsidR="00536135" w:rsidRPr="00260F26" w:rsidRDefault="00536135" w:rsidP="00260F26">
      <w:pPr>
        <w:pStyle w:val="ListParagraph"/>
        <w:numPr>
          <w:ilvl w:val="0"/>
          <w:numId w:val="15"/>
        </w:numPr>
        <w:spacing w:after="0" w:line="315" w:lineRule="atLeast"/>
        <w:rPr>
          <w:rFonts w:ascii="Arial" w:eastAsia="Times New Roman" w:hAnsi="Arial" w:cs="Arial"/>
          <w:sz w:val="24"/>
          <w:szCs w:val="24"/>
          <w:lang w:eastAsia="en-GB"/>
        </w:rPr>
      </w:pPr>
      <w:r w:rsidRPr="00260F26">
        <w:rPr>
          <w:rFonts w:ascii="Arial" w:eastAsia="Times New Roman" w:hAnsi="Arial" w:cs="Arial"/>
          <w:b/>
          <w:bCs/>
          <w:sz w:val="24"/>
          <w:szCs w:val="24"/>
          <w:lang w:eastAsia="en-GB"/>
        </w:rPr>
        <w:t>Northern Ireland Housing Executive: </w:t>
      </w:r>
      <w:hyperlink r:id="rId11" w:history="1">
        <w:r w:rsidRPr="00260F26">
          <w:rPr>
            <w:rFonts w:ascii="Arial" w:eastAsia="Times New Roman" w:hAnsi="Arial" w:cs="Arial"/>
            <w:sz w:val="24"/>
            <w:szCs w:val="24"/>
            <w:lang w:eastAsia="en-GB"/>
          </w:rPr>
          <w:t>www.nihe.gov.uk/news/tenders/</w:t>
        </w:r>
      </w:hyperlink>
    </w:p>
    <w:p w:rsidR="00260F26" w:rsidRPr="00260F26" w:rsidRDefault="00536135" w:rsidP="00260F26">
      <w:pPr>
        <w:pStyle w:val="ListParagraph"/>
        <w:numPr>
          <w:ilvl w:val="0"/>
          <w:numId w:val="15"/>
        </w:numPr>
        <w:spacing w:after="0" w:line="315" w:lineRule="atLeast"/>
        <w:rPr>
          <w:rFonts w:ascii="Arial" w:eastAsia="Times New Roman" w:hAnsi="Arial" w:cs="Arial"/>
          <w:sz w:val="24"/>
          <w:szCs w:val="24"/>
          <w:lang w:eastAsia="en-GB"/>
        </w:rPr>
      </w:pPr>
      <w:r w:rsidRPr="00260F26">
        <w:rPr>
          <w:rFonts w:ascii="Arial" w:eastAsia="Times New Roman" w:hAnsi="Arial" w:cs="Arial"/>
          <w:b/>
          <w:bCs/>
          <w:sz w:val="24"/>
          <w:szCs w:val="24"/>
          <w:lang w:eastAsia="en-GB"/>
        </w:rPr>
        <w:t>Northern Ireland Water: </w:t>
      </w:r>
      <w:hyperlink r:id="rId12" w:history="1">
        <w:r w:rsidRPr="00260F26">
          <w:rPr>
            <w:rFonts w:ascii="Arial" w:eastAsia="Times New Roman" w:hAnsi="Arial" w:cs="Arial"/>
            <w:sz w:val="24"/>
            <w:szCs w:val="24"/>
            <w:lang w:eastAsia="en-GB"/>
          </w:rPr>
          <w:t>www.niwater.com/tenderopps.asp</w:t>
        </w:r>
      </w:hyperlink>
    </w:p>
    <w:p w:rsidR="00536135" w:rsidRPr="00260F26" w:rsidRDefault="00536135" w:rsidP="00260F26">
      <w:pPr>
        <w:pStyle w:val="ListParagraph"/>
        <w:numPr>
          <w:ilvl w:val="0"/>
          <w:numId w:val="15"/>
        </w:numPr>
        <w:spacing w:after="0" w:line="315" w:lineRule="atLeast"/>
        <w:rPr>
          <w:rFonts w:ascii="Arial" w:eastAsia="Times New Roman" w:hAnsi="Arial" w:cs="Arial"/>
          <w:b/>
          <w:bCs/>
          <w:sz w:val="24"/>
          <w:szCs w:val="24"/>
          <w:lang w:eastAsia="en-GB"/>
        </w:rPr>
      </w:pPr>
      <w:r w:rsidRPr="00260F26">
        <w:rPr>
          <w:rFonts w:ascii="Arial" w:eastAsia="Times New Roman" w:hAnsi="Arial" w:cs="Arial"/>
          <w:b/>
          <w:bCs/>
          <w:sz w:val="24"/>
          <w:szCs w:val="24"/>
          <w:lang w:eastAsia="en-GB"/>
        </w:rPr>
        <w:t>Department for Regional Development</w:t>
      </w:r>
    </w:p>
    <w:p w:rsidR="00260F26" w:rsidRPr="00260F26" w:rsidRDefault="00260F26" w:rsidP="00260F26">
      <w:pPr>
        <w:spacing w:after="0" w:line="315" w:lineRule="atLeast"/>
        <w:ind w:left="720"/>
        <w:rPr>
          <w:rFonts w:ascii="Arial" w:eastAsia="Times New Roman" w:hAnsi="Arial" w:cs="Arial"/>
          <w:sz w:val="24"/>
          <w:szCs w:val="24"/>
          <w:lang w:eastAsia="en-GB"/>
        </w:rPr>
      </w:pPr>
    </w:p>
    <w:p w:rsidR="00536135" w:rsidRPr="003049D1" w:rsidRDefault="00536135" w:rsidP="0046556E">
      <w:pPr>
        <w:numPr>
          <w:ilvl w:val="0"/>
          <w:numId w:val="12"/>
        </w:numPr>
        <w:spacing w:after="0" w:line="315" w:lineRule="atLeast"/>
        <w:rPr>
          <w:rFonts w:ascii="Arial" w:eastAsia="Times New Roman" w:hAnsi="Arial" w:cs="Arial"/>
          <w:sz w:val="24"/>
          <w:szCs w:val="24"/>
          <w:u w:val="single"/>
          <w:lang w:eastAsia="en-GB"/>
        </w:rPr>
      </w:pPr>
      <w:r w:rsidRPr="003049D1">
        <w:rPr>
          <w:rFonts w:ascii="Arial" w:eastAsia="Times New Roman" w:hAnsi="Arial" w:cs="Arial"/>
          <w:sz w:val="24"/>
          <w:szCs w:val="24"/>
          <w:lang w:eastAsia="en-GB"/>
        </w:rPr>
        <w:t>Current Tenders: </w:t>
      </w:r>
      <w:hyperlink r:id="rId13" w:history="1">
        <w:r w:rsidRPr="003049D1">
          <w:rPr>
            <w:rFonts w:ascii="Arial" w:eastAsia="Times New Roman" w:hAnsi="Arial" w:cs="Arial"/>
            <w:sz w:val="24"/>
            <w:szCs w:val="24"/>
            <w:u w:val="single"/>
            <w:lang w:eastAsia="en-GB"/>
          </w:rPr>
          <w:t>www.drdni.gov.uk/index/procurement/contractadverts-current_tenders.htm</w:t>
        </w:r>
      </w:hyperlink>
    </w:p>
    <w:p w:rsidR="00536135" w:rsidRPr="003049D1" w:rsidRDefault="00536135" w:rsidP="0046556E">
      <w:pPr>
        <w:numPr>
          <w:ilvl w:val="0"/>
          <w:numId w:val="12"/>
        </w:numPr>
        <w:spacing w:after="0" w:line="315" w:lineRule="atLeast"/>
        <w:rPr>
          <w:rFonts w:ascii="Arial" w:eastAsia="Times New Roman" w:hAnsi="Arial" w:cs="Arial"/>
          <w:sz w:val="24"/>
          <w:szCs w:val="24"/>
          <w:lang w:eastAsia="en-GB"/>
        </w:rPr>
      </w:pPr>
      <w:r w:rsidRPr="003049D1">
        <w:rPr>
          <w:rFonts w:ascii="Arial" w:eastAsia="Times New Roman" w:hAnsi="Arial" w:cs="Arial"/>
          <w:sz w:val="24"/>
          <w:szCs w:val="24"/>
          <w:lang w:eastAsia="en-GB"/>
        </w:rPr>
        <w:t>Future Tenders: </w:t>
      </w:r>
      <w:hyperlink r:id="rId14" w:history="1">
        <w:r w:rsidRPr="003049D1">
          <w:rPr>
            <w:rFonts w:ascii="Arial" w:eastAsia="Times New Roman" w:hAnsi="Arial" w:cs="Arial"/>
            <w:sz w:val="24"/>
            <w:szCs w:val="24"/>
            <w:lang w:eastAsia="en-GB"/>
          </w:rPr>
          <w:t>http://www.drdni.gov.uk/index/procurement/contractadverts-future_tenders.htm</w:t>
        </w:r>
      </w:hyperlink>
    </w:p>
    <w:p w:rsidR="00536135" w:rsidRPr="0046556E" w:rsidRDefault="00536135" w:rsidP="0046556E">
      <w:pPr>
        <w:pStyle w:val="ListParagraph"/>
        <w:numPr>
          <w:ilvl w:val="0"/>
          <w:numId w:val="12"/>
        </w:numPr>
        <w:spacing w:after="0" w:line="315" w:lineRule="atLeast"/>
        <w:rPr>
          <w:rFonts w:ascii="Arial" w:eastAsia="Times New Roman" w:hAnsi="Arial" w:cs="Arial"/>
          <w:sz w:val="24"/>
          <w:szCs w:val="24"/>
          <w:lang w:eastAsia="en-GB"/>
        </w:rPr>
      </w:pPr>
      <w:r w:rsidRPr="0046556E">
        <w:rPr>
          <w:rFonts w:ascii="Arial" w:eastAsia="Times New Roman" w:hAnsi="Arial" w:cs="Arial"/>
          <w:b/>
          <w:bCs/>
          <w:sz w:val="24"/>
          <w:szCs w:val="24"/>
          <w:lang w:eastAsia="en-GB"/>
        </w:rPr>
        <w:t>TED (Tenders Electronic Daily) EU: </w:t>
      </w:r>
      <w:r w:rsidRPr="0046556E">
        <w:rPr>
          <w:rFonts w:ascii="Arial" w:eastAsia="Times New Roman" w:hAnsi="Arial" w:cs="Arial"/>
          <w:sz w:val="24"/>
          <w:szCs w:val="24"/>
          <w:lang w:eastAsia="en-GB"/>
        </w:rPr>
        <w:t>TED (Tenders Electronic Daily) is the online version of the 'Supplement to the Official Journal of the European Union', dedicated to European public procurement. </w:t>
      </w:r>
      <w:hyperlink r:id="rId15" w:history="1">
        <w:r w:rsidRPr="0046556E">
          <w:rPr>
            <w:rFonts w:ascii="Arial" w:eastAsia="Times New Roman" w:hAnsi="Arial" w:cs="Arial"/>
            <w:sz w:val="24"/>
            <w:szCs w:val="24"/>
            <w:lang w:eastAsia="en-GB"/>
          </w:rPr>
          <w:t>ted.europa.eu</w:t>
        </w:r>
      </w:hyperlink>
    </w:p>
    <w:p w:rsidR="00536135" w:rsidRPr="0046556E" w:rsidRDefault="00536135" w:rsidP="0046556E">
      <w:pPr>
        <w:pStyle w:val="ListParagraph"/>
        <w:numPr>
          <w:ilvl w:val="0"/>
          <w:numId w:val="12"/>
        </w:numPr>
        <w:spacing w:after="0" w:line="315" w:lineRule="atLeast"/>
        <w:rPr>
          <w:rFonts w:ascii="Arial" w:eastAsia="Times New Roman" w:hAnsi="Arial" w:cs="Arial"/>
          <w:sz w:val="24"/>
          <w:szCs w:val="24"/>
          <w:lang w:eastAsia="en-GB"/>
        </w:rPr>
      </w:pPr>
      <w:r w:rsidRPr="0046556E">
        <w:rPr>
          <w:rFonts w:ascii="Arial" w:eastAsia="Times New Roman" w:hAnsi="Arial" w:cs="Arial"/>
          <w:b/>
          <w:bCs/>
          <w:sz w:val="24"/>
          <w:szCs w:val="24"/>
          <w:lang w:eastAsia="en-GB"/>
        </w:rPr>
        <w:t>E-Hub (small scale tenders often by local councils): </w:t>
      </w:r>
      <w:hyperlink r:id="rId16" w:history="1">
        <w:r w:rsidRPr="0046556E">
          <w:rPr>
            <w:rFonts w:ascii="Arial" w:eastAsia="Times New Roman" w:hAnsi="Arial" w:cs="Arial"/>
            <w:sz w:val="24"/>
            <w:szCs w:val="24"/>
            <w:u w:val="single"/>
            <w:lang w:eastAsia="en-GB"/>
          </w:rPr>
          <w:t>www.e-hub.com/epublic/PublicTenderResults.asp</w:t>
        </w:r>
      </w:hyperlink>
    </w:p>
    <w:p w:rsidR="00536135" w:rsidRPr="0046556E" w:rsidRDefault="00536135" w:rsidP="0046556E">
      <w:pPr>
        <w:pStyle w:val="ListParagraph"/>
        <w:numPr>
          <w:ilvl w:val="0"/>
          <w:numId w:val="12"/>
        </w:numPr>
        <w:spacing w:after="0" w:line="315" w:lineRule="atLeast"/>
        <w:rPr>
          <w:rFonts w:ascii="Arial" w:eastAsia="Times New Roman" w:hAnsi="Arial" w:cs="Arial"/>
          <w:sz w:val="24"/>
          <w:szCs w:val="24"/>
          <w:lang w:eastAsia="en-GB"/>
        </w:rPr>
      </w:pPr>
      <w:r w:rsidRPr="0046556E">
        <w:rPr>
          <w:rFonts w:ascii="Arial" w:eastAsia="Times New Roman" w:hAnsi="Arial" w:cs="Arial"/>
          <w:b/>
          <w:bCs/>
          <w:sz w:val="24"/>
          <w:szCs w:val="24"/>
          <w:lang w:eastAsia="en-GB"/>
        </w:rPr>
        <w:t>Belfast City Council: </w:t>
      </w:r>
      <w:hyperlink r:id="rId17" w:history="1">
        <w:r w:rsidRPr="0046556E">
          <w:rPr>
            <w:rFonts w:ascii="Arial" w:eastAsia="Times New Roman" w:hAnsi="Arial" w:cs="Arial"/>
            <w:sz w:val="24"/>
            <w:szCs w:val="24"/>
            <w:u w:val="single"/>
            <w:lang w:eastAsia="en-GB"/>
          </w:rPr>
          <w:t>www.belfastcity.gov.uk/tenders/all.asp</w:t>
        </w:r>
      </w:hyperlink>
    </w:p>
    <w:p w:rsidR="00536135" w:rsidRPr="003049D1" w:rsidRDefault="00536135" w:rsidP="00536135">
      <w:pPr>
        <w:rPr>
          <w:rFonts w:ascii="Arial" w:hAnsi="Arial" w:cs="Arial"/>
          <w:sz w:val="24"/>
          <w:szCs w:val="24"/>
        </w:rPr>
      </w:pPr>
    </w:p>
    <w:p w:rsidR="00536135" w:rsidRDefault="00536135" w:rsidP="00260F26">
      <w:pPr>
        <w:spacing w:after="0" w:line="240" w:lineRule="auto"/>
        <w:rPr>
          <w:rStyle w:val="Strong"/>
          <w:rFonts w:ascii="Arial" w:hAnsi="Arial" w:cs="Arial"/>
          <w:b w:val="0"/>
          <w:sz w:val="24"/>
          <w:szCs w:val="24"/>
          <w:shd w:val="clear" w:color="auto" w:fill="FFFDFD"/>
        </w:rPr>
      </w:pPr>
      <w:r w:rsidRPr="00260F26">
        <w:rPr>
          <w:rFonts w:ascii="Arial" w:hAnsi="Arial" w:cs="Arial"/>
          <w:sz w:val="24"/>
          <w:szCs w:val="24"/>
        </w:rPr>
        <w:t xml:space="preserve">For further information on </w:t>
      </w:r>
      <w:r w:rsidR="008B1FC7">
        <w:rPr>
          <w:rFonts w:ascii="Arial" w:hAnsi="Arial" w:cs="Arial"/>
          <w:sz w:val="24"/>
          <w:szCs w:val="24"/>
        </w:rPr>
        <w:t>p</w:t>
      </w:r>
      <w:r w:rsidR="008B1FC7" w:rsidRPr="00260F26">
        <w:rPr>
          <w:rFonts w:ascii="Arial" w:hAnsi="Arial" w:cs="Arial"/>
          <w:sz w:val="24"/>
          <w:szCs w:val="24"/>
        </w:rPr>
        <w:t>rocurement</w:t>
      </w:r>
      <w:r w:rsidRPr="00260F26">
        <w:rPr>
          <w:rFonts w:ascii="Arial" w:hAnsi="Arial" w:cs="Arial"/>
          <w:sz w:val="24"/>
          <w:szCs w:val="24"/>
        </w:rPr>
        <w:t>, please follow the DFP guide which</w:t>
      </w:r>
      <w:r w:rsidRPr="00260F26">
        <w:rPr>
          <w:rFonts w:ascii="Arial" w:hAnsi="Arial" w:cs="Arial"/>
          <w:b/>
          <w:sz w:val="24"/>
          <w:szCs w:val="24"/>
        </w:rPr>
        <w:t xml:space="preserve"> </w:t>
      </w:r>
      <w:r w:rsidRPr="00260F26">
        <w:rPr>
          <w:rStyle w:val="Strong"/>
          <w:rFonts w:ascii="Arial" w:hAnsi="Arial" w:cs="Arial"/>
          <w:b w:val="0"/>
          <w:sz w:val="24"/>
          <w:szCs w:val="24"/>
          <w:shd w:val="clear" w:color="auto" w:fill="FFFDFD"/>
        </w:rPr>
        <w:t>aims to help Social Economy Enterprises (SEEs) increase their knowledge and understanding of public sector procurement and in so doing, helps them to develop their capability to compete successfully for public sector contracts</w:t>
      </w:r>
    </w:p>
    <w:p w:rsidR="00260F26" w:rsidRPr="00260F26" w:rsidRDefault="00260F26" w:rsidP="00260F26">
      <w:pPr>
        <w:spacing w:after="0" w:line="240" w:lineRule="auto"/>
        <w:rPr>
          <w:rFonts w:ascii="Arial" w:hAnsi="Arial" w:cs="Arial"/>
          <w:sz w:val="24"/>
          <w:szCs w:val="24"/>
        </w:rPr>
      </w:pPr>
    </w:p>
    <w:p w:rsidR="00536135" w:rsidRPr="003049D1" w:rsidRDefault="003B4D1E" w:rsidP="00536135">
      <w:pPr>
        <w:rPr>
          <w:rFonts w:ascii="Arial" w:hAnsi="Arial" w:cs="Arial"/>
          <w:sz w:val="24"/>
          <w:szCs w:val="24"/>
        </w:rPr>
      </w:pPr>
      <w:hyperlink r:id="rId18" w:history="1">
        <w:r w:rsidR="00536135" w:rsidRPr="003049D1">
          <w:rPr>
            <w:rStyle w:val="Hyperlink"/>
            <w:rFonts w:ascii="Arial" w:hAnsi="Arial" w:cs="Arial"/>
            <w:color w:val="auto"/>
            <w:sz w:val="24"/>
            <w:szCs w:val="24"/>
          </w:rPr>
          <w:t>http://www.dfpni.gov.uk/index/procurement-2/cpd/cpd-suppliers/guidance-note-01-11/pgn-01-11-04022013-guide-for-sees.pdf</w:t>
        </w:r>
      </w:hyperlink>
      <w:r w:rsidR="00260F26">
        <w:rPr>
          <w:rStyle w:val="Hyperlink"/>
          <w:rFonts w:ascii="Arial" w:hAnsi="Arial" w:cs="Arial"/>
          <w:color w:val="auto"/>
          <w:sz w:val="24"/>
          <w:szCs w:val="24"/>
        </w:rPr>
        <w:t xml:space="preserve"> </w:t>
      </w:r>
    </w:p>
    <w:p w:rsidR="00B2317A" w:rsidRPr="003049D1" w:rsidRDefault="00B2317A" w:rsidP="00B2317A">
      <w:pPr>
        <w:rPr>
          <w:rFonts w:ascii="Arial" w:hAnsi="Arial" w:cs="Arial"/>
          <w:b/>
          <w:sz w:val="24"/>
          <w:szCs w:val="24"/>
        </w:rPr>
      </w:pPr>
      <w:r w:rsidRPr="003049D1">
        <w:rPr>
          <w:rFonts w:ascii="Arial" w:hAnsi="Arial" w:cs="Arial"/>
          <w:b/>
          <w:sz w:val="24"/>
          <w:szCs w:val="24"/>
        </w:rPr>
        <w:lastRenderedPageBreak/>
        <w:t xml:space="preserve">Further </w:t>
      </w:r>
      <w:r>
        <w:rPr>
          <w:rFonts w:ascii="Arial" w:hAnsi="Arial" w:cs="Arial"/>
          <w:b/>
          <w:sz w:val="24"/>
          <w:szCs w:val="24"/>
        </w:rPr>
        <w:t>r</w:t>
      </w:r>
      <w:r w:rsidRPr="003049D1">
        <w:rPr>
          <w:rFonts w:ascii="Arial" w:hAnsi="Arial" w:cs="Arial"/>
          <w:b/>
          <w:sz w:val="24"/>
          <w:szCs w:val="24"/>
        </w:rPr>
        <w:t>eferences</w:t>
      </w:r>
      <w:r>
        <w:rPr>
          <w:rFonts w:ascii="Arial" w:hAnsi="Arial" w:cs="Arial"/>
          <w:b/>
          <w:sz w:val="24"/>
          <w:szCs w:val="24"/>
        </w:rPr>
        <w:t xml:space="preserve"> for financial assistance</w:t>
      </w:r>
      <w:r w:rsidRPr="003049D1">
        <w:rPr>
          <w:rFonts w:ascii="Arial" w:hAnsi="Arial" w:cs="Arial"/>
          <w:b/>
          <w:sz w:val="24"/>
          <w:szCs w:val="24"/>
        </w:rPr>
        <w:t>;</w:t>
      </w:r>
    </w:p>
    <w:p w:rsidR="00B2317A" w:rsidRDefault="00B2317A" w:rsidP="00B2317A">
      <w:pPr>
        <w:pStyle w:val="ListParagraph"/>
        <w:numPr>
          <w:ilvl w:val="0"/>
          <w:numId w:val="10"/>
        </w:numPr>
        <w:spacing w:after="0" w:line="240" w:lineRule="auto"/>
        <w:rPr>
          <w:rFonts w:ascii="Arial" w:eastAsia="Times New Roman" w:hAnsi="Arial" w:cs="Arial"/>
          <w:sz w:val="24"/>
          <w:szCs w:val="24"/>
          <w:lang w:eastAsia="en-GB"/>
        </w:rPr>
      </w:pPr>
      <w:r w:rsidRPr="00C56D2C">
        <w:rPr>
          <w:rFonts w:ascii="Arial" w:eastAsia="Times New Roman" w:hAnsi="Arial" w:cs="Arial"/>
          <w:sz w:val="24"/>
          <w:szCs w:val="24"/>
          <w:lang w:eastAsia="en-GB"/>
        </w:rPr>
        <w:t xml:space="preserve">NICVA aims to simplify funding for voluntary and community organisations through the </w:t>
      </w:r>
      <w:hyperlink r:id="rId19" w:history="1">
        <w:r w:rsidRPr="00C56D2C">
          <w:rPr>
            <w:rStyle w:val="Hyperlink"/>
            <w:rFonts w:ascii="Arial" w:eastAsia="Times New Roman" w:hAnsi="Arial" w:cs="Arial"/>
            <w:color w:val="auto"/>
            <w:sz w:val="24"/>
            <w:szCs w:val="24"/>
            <w:lang w:eastAsia="en-GB"/>
          </w:rPr>
          <w:t>Fundraising NI</w:t>
        </w:r>
      </w:hyperlink>
      <w:r w:rsidRPr="00C56D2C">
        <w:rPr>
          <w:rFonts w:ascii="Arial" w:eastAsia="Times New Roman" w:hAnsi="Arial" w:cs="Arial"/>
          <w:sz w:val="24"/>
          <w:szCs w:val="24"/>
          <w:lang w:eastAsia="en-GB"/>
        </w:rPr>
        <w:t xml:space="preserve"> website which provides a list of opportunities, funding advice and support.</w:t>
      </w:r>
    </w:p>
    <w:p w:rsidR="00B2317A" w:rsidRDefault="00B2317A" w:rsidP="00B2317A">
      <w:pPr>
        <w:pStyle w:val="ListParagraph"/>
        <w:spacing w:after="0" w:line="240" w:lineRule="auto"/>
        <w:rPr>
          <w:rFonts w:ascii="Arial" w:eastAsia="Times New Roman" w:hAnsi="Arial" w:cs="Arial"/>
          <w:sz w:val="24"/>
          <w:szCs w:val="24"/>
          <w:lang w:eastAsia="en-GB"/>
        </w:rPr>
      </w:pPr>
    </w:p>
    <w:p w:rsidR="00B2317A" w:rsidRPr="00260F26" w:rsidRDefault="00B2317A" w:rsidP="00B2317A">
      <w:pPr>
        <w:pStyle w:val="ListParagraph"/>
        <w:numPr>
          <w:ilvl w:val="0"/>
          <w:numId w:val="10"/>
        </w:numPr>
        <w:spacing w:after="0" w:line="240" w:lineRule="auto"/>
        <w:rPr>
          <w:rFonts w:ascii="Arial" w:hAnsi="Arial" w:cs="Arial"/>
          <w:sz w:val="24"/>
          <w:szCs w:val="24"/>
        </w:rPr>
      </w:pPr>
      <w:r w:rsidRPr="00C56D2C">
        <w:rPr>
          <w:rFonts w:ascii="Arial" w:hAnsi="Arial" w:cs="Arial"/>
          <w:sz w:val="24"/>
          <w:szCs w:val="24"/>
        </w:rPr>
        <w:t xml:space="preserve">NICVA has a website called Grant Tracker which is dedicated to finding grants for charities, clubs, community groups and other not-for-profits. To find out more visit </w:t>
      </w:r>
      <w:r w:rsidR="00CA264F">
        <w:rPr>
          <w:rFonts w:ascii="Arial" w:hAnsi="Arial" w:cs="Arial"/>
          <w:sz w:val="24"/>
          <w:szCs w:val="24"/>
          <w:u w:val="single"/>
        </w:rPr>
        <w:t>www.granttracker.org</w:t>
      </w:r>
    </w:p>
    <w:p w:rsidR="00B2317A" w:rsidRPr="00260F26" w:rsidRDefault="00B2317A" w:rsidP="00B2317A">
      <w:pPr>
        <w:pStyle w:val="ListParagraph"/>
        <w:spacing w:after="0" w:line="240" w:lineRule="auto"/>
        <w:rPr>
          <w:rFonts w:ascii="Arial" w:hAnsi="Arial" w:cs="Arial"/>
          <w:sz w:val="24"/>
          <w:szCs w:val="24"/>
        </w:rPr>
      </w:pPr>
    </w:p>
    <w:p w:rsidR="00B2317A" w:rsidRDefault="00B2317A" w:rsidP="00B2317A">
      <w:pPr>
        <w:rPr>
          <w:rFonts w:ascii="Arial" w:hAnsi="Arial" w:cs="Arial"/>
          <w:b/>
          <w:sz w:val="24"/>
          <w:szCs w:val="24"/>
        </w:rPr>
      </w:pPr>
    </w:p>
    <w:p w:rsidR="00B2317A" w:rsidRPr="00260F26" w:rsidRDefault="00B2317A" w:rsidP="00B2317A">
      <w:pPr>
        <w:spacing w:after="0" w:line="240" w:lineRule="auto"/>
        <w:rPr>
          <w:rFonts w:ascii="Arial" w:hAnsi="Arial" w:cs="Arial"/>
          <w:sz w:val="24"/>
          <w:szCs w:val="24"/>
        </w:rPr>
      </w:pPr>
      <w:r w:rsidRPr="00260F26">
        <w:rPr>
          <w:rFonts w:ascii="Arial" w:hAnsi="Arial" w:cs="Arial"/>
          <w:sz w:val="24"/>
          <w:szCs w:val="24"/>
        </w:rPr>
        <w:t xml:space="preserve">For further guidance on </w:t>
      </w:r>
      <w:r w:rsidRPr="00B2317A">
        <w:rPr>
          <w:rFonts w:ascii="Arial" w:hAnsi="Arial" w:cs="Arial"/>
          <w:b/>
          <w:sz w:val="24"/>
          <w:szCs w:val="24"/>
        </w:rPr>
        <w:t>Grant in Aid</w:t>
      </w:r>
      <w:r w:rsidRPr="00260F26">
        <w:rPr>
          <w:rFonts w:ascii="Arial" w:hAnsi="Arial" w:cs="Arial"/>
          <w:sz w:val="24"/>
          <w:szCs w:val="24"/>
        </w:rPr>
        <w:t>, please follow the links below;</w:t>
      </w:r>
    </w:p>
    <w:p w:rsidR="00B2317A" w:rsidRDefault="003B4D1E" w:rsidP="00B2317A">
      <w:pPr>
        <w:pStyle w:val="ListParagraph"/>
        <w:numPr>
          <w:ilvl w:val="0"/>
          <w:numId w:val="11"/>
        </w:numPr>
        <w:spacing w:after="0" w:line="240" w:lineRule="auto"/>
        <w:ind w:left="714" w:hanging="357"/>
        <w:rPr>
          <w:rStyle w:val="Hyperlink"/>
          <w:rFonts w:ascii="Arial" w:hAnsi="Arial" w:cs="Arial"/>
          <w:color w:val="auto"/>
          <w:sz w:val="24"/>
          <w:szCs w:val="24"/>
          <w:u w:val="none"/>
        </w:rPr>
      </w:pPr>
      <w:hyperlink r:id="rId20" w:history="1">
        <w:r w:rsidR="00B2317A" w:rsidRPr="005155CC">
          <w:rPr>
            <w:rStyle w:val="Hyperlink"/>
            <w:rFonts w:ascii="Arial" w:hAnsi="Arial" w:cs="Arial"/>
            <w:color w:val="auto"/>
            <w:sz w:val="24"/>
            <w:szCs w:val="24"/>
            <w:u w:val="none"/>
          </w:rPr>
          <w:t>https://www.gov.uk/government/uploads/system/uploads/attachment_data/file/80084/PublicBodiesGuide2006_7_planning_funding_0.pdf</w:t>
        </w:r>
      </w:hyperlink>
    </w:p>
    <w:p w:rsidR="00CA264F" w:rsidRPr="00CA264F" w:rsidRDefault="00CA264F" w:rsidP="005155CC">
      <w:pPr>
        <w:pStyle w:val="ListParagraph"/>
        <w:spacing w:after="0" w:line="240" w:lineRule="auto"/>
        <w:ind w:left="714"/>
        <w:rPr>
          <w:rFonts w:ascii="Arial" w:hAnsi="Arial" w:cs="Arial"/>
          <w:sz w:val="24"/>
          <w:szCs w:val="24"/>
        </w:rPr>
      </w:pPr>
    </w:p>
    <w:p w:rsidR="00B2317A" w:rsidRPr="0067118E" w:rsidRDefault="003B4D1E" w:rsidP="00B2317A">
      <w:pPr>
        <w:pStyle w:val="ListParagraph"/>
        <w:numPr>
          <w:ilvl w:val="0"/>
          <w:numId w:val="11"/>
        </w:numPr>
        <w:spacing w:after="0" w:line="240" w:lineRule="auto"/>
        <w:ind w:left="714" w:hanging="357"/>
        <w:rPr>
          <w:rFonts w:ascii="Arial" w:hAnsi="Arial" w:cs="Arial"/>
          <w:sz w:val="24"/>
          <w:szCs w:val="24"/>
        </w:rPr>
      </w:pPr>
      <w:hyperlink r:id="rId21" w:history="1">
        <w:r w:rsidR="00B2317A" w:rsidRPr="005155CC">
          <w:rPr>
            <w:rStyle w:val="Hyperlink"/>
            <w:rFonts w:ascii="Arial" w:hAnsi="Arial" w:cs="Arial"/>
            <w:color w:val="auto"/>
            <w:sz w:val="24"/>
            <w:szCs w:val="24"/>
            <w:u w:val="none"/>
          </w:rPr>
          <w:t>http://www.nao.org.uk/decision-support-toolkit/financial-relationships-with-third-sector-organisations-a-decision-support-tool-for-public-bodies-in-england/stage-2-strategic-decisions/choose-a-funding-channel/</w:t>
        </w:r>
      </w:hyperlink>
    </w:p>
    <w:p w:rsidR="00B2317A" w:rsidRPr="003049D1" w:rsidRDefault="00B2317A">
      <w:pPr>
        <w:rPr>
          <w:rFonts w:ascii="Arial" w:hAnsi="Arial" w:cs="Arial"/>
          <w:sz w:val="24"/>
          <w:szCs w:val="24"/>
        </w:rPr>
      </w:pPr>
    </w:p>
    <w:sectPr w:rsidR="00B2317A" w:rsidRPr="003049D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D1E" w:rsidRDefault="003B4D1E" w:rsidP="001F76B2">
      <w:pPr>
        <w:spacing w:after="0" w:line="240" w:lineRule="auto"/>
      </w:pPr>
      <w:r>
        <w:separator/>
      </w:r>
    </w:p>
  </w:endnote>
  <w:endnote w:type="continuationSeparator" w:id="0">
    <w:p w:rsidR="003B4D1E" w:rsidRDefault="003B4D1E" w:rsidP="001F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28204"/>
      <w:docPartObj>
        <w:docPartGallery w:val="Page Numbers (Bottom of Page)"/>
        <w:docPartUnique/>
      </w:docPartObj>
    </w:sdtPr>
    <w:sdtEndPr>
      <w:rPr>
        <w:noProof/>
      </w:rPr>
    </w:sdtEndPr>
    <w:sdtContent>
      <w:p w:rsidR="00FF258C" w:rsidRDefault="00FF258C">
        <w:pPr>
          <w:pStyle w:val="Footer"/>
          <w:jc w:val="right"/>
        </w:pPr>
        <w:r>
          <w:fldChar w:fldCharType="begin"/>
        </w:r>
        <w:r>
          <w:instrText xml:space="preserve"> PAGE   \* MERGEFORMAT </w:instrText>
        </w:r>
        <w:r>
          <w:fldChar w:fldCharType="separate"/>
        </w:r>
        <w:r w:rsidR="009C5D44">
          <w:rPr>
            <w:noProof/>
          </w:rPr>
          <w:t>4</w:t>
        </w:r>
        <w:r>
          <w:rPr>
            <w:noProof/>
          </w:rPr>
          <w:fldChar w:fldCharType="end"/>
        </w:r>
      </w:p>
    </w:sdtContent>
  </w:sdt>
  <w:p w:rsidR="00FF258C" w:rsidRDefault="00FF2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D1E" w:rsidRDefault="003B4D1E" w:rsidP="001F76B2">
      <w:pPr>
        <w:spacing w:after="0" w:line="240" w:lineRule="auto"/>
      </w:pPr>
      <w:r>
        <w:separator/>
      </w:r>
    </w:p>
  </w:footnote>
  <w:footnote w:type="continuationSeparator" w:id="0">
    <w:p w:rsidR="003B4D1E" w:rsidRDefault="003B4D1E" w:rsidP="001F76B2">
      <w:pPr>
        <w:spacing w:after="0" w:line="240" w:lineRule="auto"/>
      </w:pPr>
      <w:r>
        <w:continuationSeparator/>
      </w:r>
    </w:p>
  </w:footnote>
  <w:footnote w:id="1">
    <w:p w:rsidR="003C25D1" w:rsidRPr="002226C3" w:rsidRDefault="003C25D1">
      <w:pPr>
        <w:pStyle w:val="FootnoteText"/>
        <w:rPr>
          <w:rFonts w:ascii="Arial" w:hAnsi="Arial" w:cs="Arial"/>
          <w:sz w:val="18"/>
          <w:szCs w:val="18"/>
        </w:rPr>
      </w:pPr>
      <w:r w:rsidRPr="002226C3">
        <w:rPr>
          <w:rStyle w:val="FootnoteReference"/>
          <w:rFonts w:ascii="Arial" w:hAnsi="Arial" w:cs="Arial"/>
          <w:sz w:val="18"/>
          <w:szCs w:val="18"/>
        </w:rPr>
        <w:footnoteRef/>
      </w:r>
      <w:r w:rsidRPr="002226C3">
        <w:rPr>
          <w:rFonts w:ascii="Arial" w:hAnsi="Arial" w:cs="Arial"/>
          <w:sz w:val="18"/>
          <w:szCs w:val="18"/>
        </w:rPr>
        <w:t xml:space="preserve"> http://www.nao.org.uk/decision-support-toolkit/financial-relationships-with-third-sector-organisations-a-decision-support-tool-for-public-bodies-in-england/stage-2-strategic-decisions/choose-a-funding-channel/</w:t>
      </w:r>
    </w:p>
  </w:footnote>
  <w:footnote w:id="2">
    <w:p w:rsidR="00C56D2C" w:rsidRDefault="00C56D2C">
      <w:pPr>
        <w:pStyle w:val="FootnoteText"/>
      </w:pPr>
      <w:r w:rsidRPr="002226C3">
        <w:rPr>
          <w:rStyle w:val="FootnoteReference"/>
          <w:rFonts w:ascii="Arial" w:hAnsi="Arial" w:cs="Arial"/>
          <w:sz w:val="18"/>
          <w:szCs w:val="18"/>
        </w:rPr>
        <w:footnoteRef/>
      </w:r>
      <w:r w:rsidRPr="002226C3">
        <w:rPr>
          <w:rFonts w:ascii="Arial" w:hAnsi="Arial" w:cs="Arial"/>
          <w:sz w:val="18"/>
          <w:szCs w:val="18"/>
        </w:rPr>
        <w:t xml:space="preserve"> http://www.ncvo.org.uk/practical-support/funding/grants?highlight=WyJncmFudHMiXQ==</w:t>
      </w:r>
    </w:p>
  </w:footnote>
  <w:footnote w:id="3">
    <w:p w:rsidR="00A36AF6" w:rsidRPr="002226C3" w:rsidRDefault="00A36AF6">
      <w:pPr>
        <w:pStyle w:val="FootnoteText"/>
        <w:rPr>
          <w:rFonts w:ascii="Arial" w:hAnsi="Arial" w:cs="Arial"/>
          <w:sz w:val="18"/>
          <w:szCs w:val="18"/>
        </w:rPr>
      </w:pPr>
      <w:r w:rsidRPr="002226C3">
        <w:rPr>
          <w:rStyle w:val="FootnoteReference"/>
          <w:rFonts w:ascii="Arial" w:hAnsi="Arial" w:cs="Arial"/>
          <w:sz w:val="18"/>
          <w:szCs w:val="18"/>
        </w:rPr>
        <w:footnoteRef/>
      </w:r>
      <w:r w:rsidRPr="002226C3">
        <w:rPr>
          <w:rFonts w:ascii="Arial" w:hAnsi="Arial" w:cs="Arial"/>
          <w:sz w:val="18"/>
          <w:szCs w:val="18"/>
        </w:rPr>
        <w:t xml:space="preserve"> http://www.ncvo.org.uk/practical-support/funding/grants?highlight=WyJncmFudHMiXQ==</w:t>
      </w:r>
    </w:p>
  </w:footnote>
  <w:footnote w:id="4">
    <w:p w:rsidR="001F76B2" w:rsidRPr="002226C3" w:rsidRDefault="001F76B2">
      <w:pPr>
        <w:pStyle w:val="FootnoteText"/>
        <w:rPr>
          <w:rFonts w:ascii="Arial" w:hAnsi="Arial" w:cs="Arial"/>
          <w:sz w:val="16"/>
          <w:szCs w:val="16"/>
        </w:rPr>
      </w:pPr>
      <w:r w:rsidRPr="002226C3">
        <w:rPr>
          <w:rStyle w:val="FootnoteReference"/>
          <w:rFonts w:ascii="Arial" w:hAnsi="Arial" w:cs="Arial"/>
          <w:sz w:val="18"/>
          <w:szCs w:val="18"/>
        </w:rPr>
        <w:footnoteRef/>
      </w:r>
      <w:r w:rsidRPr="002226C3">
        <w:rPr>
          <w:rFonts w:ascii="Arial" w:hAnsi="Arial" w:cs="Arial"/>
          <w:sz w:val="18"/>
          <w:szCs w:val="18"/>
        </w:rPr>
        <w:t xml:space="preserve"> </w:t>
      </w:r>
      <w:r w:rsidR="00A36AF6" w:rsidRPr="002226C3">
        <w:rPr>
          <w:rFonts w:ascii="Arial" w:hAnsi="Arial" w:cs="Arial"/>
          <w:sz w:val="18"/>
          <w:szCs w:val="18"/>
        </w:rPr>
        <w:t>http://www.nao.org.uk/decision-support-toolkit/financial-relationships-with-third-sector-organisations-a-decision-support-tool-for-public-bodies-in-england/stage-2-strategic-decisions/choose-a-funding-channel/</w:t>
      </w:r>
    </w:p>
  </w:footnote>
  <w:footnote w:id="5">
    <w:p w:rsidR="00D558F9" w:rsidRPr="002226C3" w:rsidRDefault="00D558F9">
      <w:pPr>
        <w:pStyle w:val="FootnoteText"/>
        <w:rPr>
          <w:rFonts w:ascii="Arial" w:hAnsi="Arial" w:cs="Arial"/>
          <w:sz w:val="18"/>
          <w:szCs w:val="18"/>
        </w:rPr>
      </w:pPr>
      <w:r w:rsidRPr="002226C3">
        <w:rPr>
          <w:rStyle w:val="FootnoteReference"/>
          <w:rFonts w:ascii="Arial" w:hAnsi="Arial" w:cs="Arial"/>
          <w:sz w:val="18"/>
          <w:szCs w:val="18"/>
        </w:rPr>
        <w:footnoteRef/>
      </w:r>
      <w:r w:rsidRPr="002226C3">
        <w:rPr>
          <w:rFonts w:ascii="Arial" w:hAnsi="Arial" w:cs="Arial"/>
          <w:sz w:val="18"/>
          <w:szCs w:val="18"/>
        </w:rPr>
        <w:t xml:space="preserve"> http://www.nao.org.uk/decision-support-toolkit/financial-relationships-with-third-sector-organisations-a-decision-support-tool-for-public-bodies-in-england/stage-2-strategic-decisions/choose-a-funding-channel/</w:t>
      </w:r>
    </w:p>
  </w:footnote>
  <w:footnote w:id="6">
    <w:p w:rsidR="006028E6" w:rsidRPr="002226C3" w:rsidRDefault="006028E6">
      <w:pPr>
        <w:pStyle w:val="FootnoteText"/>
        <w:rPr>
          <w:rFonts w:ascii="Arial" w:hAnsi="Arial" w:cs="Arial"/>
          <w:sz w:val="18"/>
          <w:szCs w:val="18"/>
        </w:rPr>
      </w:pPr>
      <w:r w:rsidRPr="002226C3">
        <w:rPr>
          <w:rStyle w:val="FootnoteReference"/>
          <w:rFonts w:ascii="Arial" w:hAnsi="Arial" w:cs="Arial"/>
          <w:sz w:val="18"/>
          <w:szCs w:val="18"/>
        </w:rPr>
        <w:footnoteRef/>
      </w:r>
      <w:r w:rsidRPr="002226C3">
        <w:rPr>
          <w:rFonts w:ascii="Arial" w:hAnsi="Arial" w:cs="Arial"/>
          <w:sz w:val="18"/>
          <w:szCs w:val="18"/>
        </w:rPr>
        <w:t xml:space="preserve"> http://www.nao.org.uk/decision-support-toolkit/financial-relationships-with-third-sector-organisations-a-decision-support-tool-for-public-bodies-in-england/stage-2-strategic-decisions/choose-a-funding-channel/</w:t>
      </w:r>
    </w:p>
  </w:footnote>
  <w:footnote w:id="7">
    <w:p w:rsidR="00B47C91" w:rsidRPr="002226C3" w:rsidRDefault="00B47C91">
      <w:pPr>
        <w:pStyle w:val="FootnoteText"/>
        <w:rPr>
          <w:rFonts w:ascii="Arial" w:hAnsi="Arial" w:cs="Arial"/>
          <w:sz w:val="18"/>
          <w:szCs w:val="18"/>
        </w:rPr>
      </w:pPr>
      <w:r w:rsidRPr="002226C3">
        <w:rPr>
          <w:rStyle w:val="FootnoteReference"/>
          <w:rFonts w:ascii="Arial" w:hAnsi="Arial" w:cs="Arial"/>
          <w:sz w:val="18"/>
          <w:szCs w:val="18"/>
        </w:rPr>
        <w:footnoteRef/>
      </w:r>
      <w:r w:rsidRPr="002226C3">
        <w:rPr>
          <w:rFonts w:ascii="Arial" w:hAnsi="Arial" w:cs="Arial"/>
          <w:sz w:val="18"/>
          <w:szCs w:val="18"/>
        </w:rPr>
        <w:t xml:space="preserve"> http://www.nao.org.uk/decision-support-toolkit/financial-relationships-with-third-sector-organisations-a-decision-support-tool-for-public-bodies-in-england/stage-2-strategic-decisions/choose-a-funding-channel/</w:t>
      </w:r>
    </w:p>
  </w:footnote>
  <w:footnote w:id="8">
    <w:p w:rsidR="00841FF9" w:rsidRPr="002226C3" w:rsidRDefault="00841FF9">
      <w:pPr>
        <w:pStyle w:val="FootnoteText"/>
        <w:rPr>
          <w:rFonts w:ascii="Arial" w:hAnsi="Arial" w:cs="Arial"/>
          <w:sz w:val="18"/>
          <w:szCs w:val="18"/>
        </w:rPr>
      </w:pPr>
      <w:r w:rsidRPr="002226C3">
        <w:rPr>
          <w:rStyle w:val="FootnoteReference"/>
          <w:rFonts w:ascii="Arial" w:hAnsi="Arial" w:cs="Arial"/>
          <w:sz w:val="18"/>
          <w:szCs w:val="18"/>
        </w:rPr>
        <w:footnoteRef/>
      </w:r>
      <w:r w:rsidRPr="002226C3">
        <w:rPr>
          <w:rFonts w:ascii="Arial" w:hAnsi="Arial" w:cs="Arial"/>
          <w:sz w:val="18"/>
          <w:szCs w:val="18"/>
        </w:rPr>
        <w:t xml:space="preserve"> http://www.fundraisingni.org/tags/tags/procurement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D13"/>
    <w:multiLevelType w:val="hybridMultilevel"/>
    <w:tmpl w:val="827EA3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D3A0A4A"/>
    <w:multiLevelType w:val="multilevel"/>
    <w:tmpl w:val="DB0C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973F17"/>
    <w:multiLevelType w:val="hybridMultilevel"/>
    <w:tmpl w:val="1B2A5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8B2A48"/>
    <w:multiLevelType w:val="multilevel"/>
    <w:tmpl w:val="9D6E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AF67E0"/>
    <w:multiLevelType w:val="multilevel"/>
    <w:tmpl w:val="9708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5C53CE"/>
    <w:multiLevelType w:val="hybridMultilevel"/>
    <w:tmpl w:val="B6E4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9271CA"/>
    <w:multiLevelType w:val="multilevel"/>
    <w:tmpl w:val="4092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131400"/>
    <w:multiLevelType w:val="multilevel"/>
    <w:tmpl w:val="FB42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CD11C2"/>
    <w:multiLevelType w:val="hybridMultilevel"/>
    <w:tmpl w:val="E312B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C6E4FCE"/>
    <w:multiLevelType w:val="hybridMultilevel"/>
    <w:tmpl w:val="94A6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E761445"/>
    <w:multiLevelType w:val="hybridMultilevel"/>
    <w:tmpl w:val="7E2A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9942A0"/>
    <w:multiLevelType w:val="hybridMultilevel"/>
    <w:tmpl w:val="16F4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FAB6A50"/>
    <w:multiLevelType w:val="multilevel"/>
    <w:tmpl w:val="93E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B3B7A73"/>
    <w:multiLevelType w:val="multilevel"/>
    <w:tmpl w:val="C752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1CC0032"/>
    <w:multiLevelType w:val="hybridMultilevel"/>
    <w:tmpl w:val="8304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2"/>
  </w:num>
  <w:num w:numId="4">
    <w:abstractNumId w:val="4"/>
  </w:num>
  <w:num w:numId="5">
    <w:abstractNumId w:val="1"/>
  </w:num>
  <w:num w:numId="6">
    <w:abstractNumId w:val="9"/>
  </w:num>
  <w:num w:numId="7">
    <w:abstractNumId w:val="6"/>
  </w:num>
  <w:num w:numId="8">
    <w:abstractNumId w:val="3"/>
  </w:num>
  <w:num w:numId="9">
    <w:abstractNumId w:val="13"/>
  </w:num>
  <w:num w:numId="10">
    <w:abstractNumId w:val="11"/>
  </w:num>
  <w:num w:numId="11">
    <w:abstractNumId w:val="14"/>
  </w:num>
  <w:num w:numId="12">
    <w:abstractNumId w:val="5"/>
  </w:num>
  <w:num w:numId="13">
    <w:abstractNumId w:val="0"/>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E66"/>
    <w:rsid w:val="00055651"/>
    <w:rsid w:val="00063FAF"/>
    <w:rsid w:val="00086002"/>
    <w:rsid w:val="000D10BA"/>
    <w:rsid w:val="00103990"/>
    <w:rsid w:val="00122CB4"/>
    <w:rsid w:val="00153BA9"/>
    <w:rsid w:val="001A591B"/>
    <w:rsid w:val="001F76B2"/>
    <w:rsid w:val="002159EA"/>
    <w:rsid w:val="002226C3"/>
    <w:rsid w:val="002232DA"/>
    <w:rsid w:val="002277D0"/>
    <w:rsid w:val="0024657A"/>
    <w:rsid w:val="00260F26"/>
    <w:rsid w:val="002A1CDB"/>
    <w:rsid w:val="002C1AED"/>
    <w:rsid w:val="002F3BF5"/>
    <w:rsid w:val="0030145F"/>
    <w:rsid w:val="003049D1"/>
    <w:rsid w:val="00376C83"/>
    <w:rsid w:val="00396215"/>
    <w:rsid w:val="003B4D1E"/>
    <w:rsid w:val="003C25D1"/>
    <w:rsid w:val="00427A76"/>
    <w:rsid w:val="00445147"/>
    <w:rsid w:val="0046556E"/>
    <w:rsid w:val="0047249B"/>
    <w:rsid w:val="004A580D"/>
    <w:rsid w:val="004B6030"/>
    <w:rsid w:val="004C7A67"/>
    <w:rsid w:val="004F46E8"/>
    <w:rsid w:val="005048A8"/>
    <w:rsid w:val="005155CC"/>
    <w:rsid w:val="00536135"/>
    <w:rsid w:val="00547354"/>
    <w:rsid w:val="00551EF3"/>
    <w:rsid w:val="005A78F8"/>
    <w:rsid w:val="005B2FB6"/>
    <w:rsid w:val="006028E6"/>
    <w:rsid w:val="00614E13"/>
    <w:rsid w:val="00631102"/>
    <w:rsid w:val="0064386A"/>
    <w:rsid w:val="0067118E"/>
    <w:rsid w:val="0069281E"/>
    <w:rsid w:val="006930C1"/>
    <w:rsid w:val="006A1910"/>
    <w:rsid w:val="006B493C"/>
    <w:rsid w:val="00723802"/>
    <w:rsid w:val="0072650C"/>
    <w:rsid w:val="0076242E"/>
    <w:rsid w:val="00777702"/>
    <w:rsid w:val="00784D49"/>
    <w:rsid w:val="00801EF9"/>
    <w:rsid w:val="00841FF9"/>
    <w:rsid w:val="00862C83"/>
    <w:rsid w:val="008B1FC7"/>
    <w:rsid w:val="008B520C"/>
    <w:rsid w:val="00901D41"/>
    <w:rsid w:val="00913E66"/>
    <w:rsid w:val="0093408C"/>
    <w:rsid w:val="00937279"/>
    <w:rsid w:val="009C5D44"/>
    <w:rsid w:val="00A36AF6"/>
    <w:rsid w:val="00B2317A"/>
    <w:rsid w:val="00B47C91"/>
    <w:rsid w:val="00B66BED"/>
    <w:rsid w:val="00BA188D"/>
    <w:rsid w:val="00BE63CD"/>
    <w:rsid w:val="00BF10A6"/>
    <w:rsid w:val="00C514D3"/>
    <w:rsid w:val="00C56D2C"/>
    <w:rsid w:val="00CA264F"/>
    <w:rsid w:val="00CA2F74"/>
    <w:rsid w:val="00CC2D7C"/>
    <w:rsid w:val="00CE6B8F"/>
    <w:rsid w:val="00D413E9"/>
    <w:rsid w:val="00D4599C"/>
    <w:rsid w:val="00D558F9"/>
    <w:rsid w:val="00D8125F"/>
    <w:rsid w:val="00D905B7"/>
    <w:rsid w:val="00DA5E53"/>
    <w:rsid w:val="00E11C5A"/>
    <w:rsid w:val="00E21AE6"/>
    <w:rsid w:val="00E26845"/>
    <w:rsid w:val="00EB0A34"/>
    <w:rsid w:val="00F51099"/>
    <w:rsid w:val="00F636D4"/>
    <w:rsid w:val="00F87B92"/>
    <w:rsid w:val="00FF2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3E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13E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76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E66"/>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913E66"/>
    <w:rPr>
      <w:color w:val="0000FF"/>
      <w:u w:val="single"/>
    </w:rPr>
  </w:style>
  <w:style w:type="character" w:customStyle="1" w:styleId="highlight">
    <w:name w:val="highlight"/>
    <w:basedOn w:val="DefaultParagraphFont"/>
    <w:rsid w:val="00913E66"/>
  </w:style>
  <w:style w:type="paragraph" w:styleId="NormalWeb">
    <w:name w:val="Normal (Web)"/>
    <w:basedOn w:val="Normal"/>
    <w:uiPriority w:val="99"/>
    <w:semiHidden/>
    <w:unhideWhenUsed/>
    <w:rsid w:val="00913E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13E66"/>
  </w:style>
  <w:style w:type="character" w:customStyle="1" w:styleId="Heading2Char">
    <w:name w:val="Heading 2 Char"/>
    <w:basedOn w:val="DefaultParagraphFont"/>
    <w:link w:val="Heading2"/>
    <w:uiPriority w:val="9"/>
    <w:semiHidden/>
    <w:rsid w:val="00913E6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631102"/>
    <w:rPr>
      <w:b/>
      <w:bCs/>
    </w:rPr>
  </w:style>
  <w:style w:type="character" w:styleId="CommentReference">
    <w:name w:val="annotation reference"/>
    <w:basedOn w:val="DefaultParagraphFont"/>
    <w:uiPriority w:val="99"/>
    <w:semiHidden/>
    <w:unhideWhenUsed/>
    <w:rsid w:val="0069281E"/>
    <w:rPr>
      <w:sz w:val="16"/>
      <w:szCs w:val="16"/>
    </w:rPr>
  </w:style>
  <w:style w:type="paragraph" w:styleId="CommentText">
    <w:name w:val="annotation text"/>
    <w:basedOn w:val="Normal"/>
    <w:link w:val="CommentTextChar"/>
    <w:uiPriority w:val="99"/>
    <w:semiHidden/>
    <w:unhideWhenUsed/>
    <w:rsid w:val="0069281E"/>
    <w:pPr>
      <w:spacing w:line="240" w:lineRule="auto"/>
    </w:pPr>
    <w:rPr>
      <w:sz w:val="20"/>
      <w:szCs w:val="20"/>
    </w:rPr>
  </w:style>
  <w:style w:type="character" w:customStyle="1" w:styleId="CommentTextChar">
    <w:name w:val="Comment Text Char"/>
    <w:basedOn w:val="DefaultParagraphFont"/>
    <w:link w:val="CommentText"/>
    <w:uiPriority w:val="99"/>
    <w:semiHidden/>
    <w:rsid w:val="0069281E"/>
    <w:rPr>
      <w:sz w:val="20"/>
      <w:szCs w:val="20"/>
    </w:rPr>
  </w:style>
  <w:style w:type="paragraph" w:styleId="CommentSubject">
    <w:name w:val="annotation subject"/>
    <w:basedOn w:val="CommentText"/>
    <w:next w:val="CommentText"/>
    <w:link w:val="CommentSubjectChar"/>
    <w:uiPriority w:val="99"/>
    <w:semiHidden/>
    <w:unhideWhenUsed/>
    <w:rsid w:val="0069281E"/>
    <w:rPr>
      <w:b/>
      <w:bCs/>
    </w:rPr>
  </w:style>
  <w:style w:type="character" w:customStyle="1" w:styleId="CommentSubjectChar">
    <w:name w:val="Comment Subject Char"/>
    <w:basedOn w:val="CommentTextChar"/>
    <w:link w:val="CommentSubject"/>
    <w:uiPriority w:val="99"/>
    <w:semiHidden/>
    <w:rsid w:val="0069281E"/>
    <w:rPr>
      <w:b/>
      <w:bCs/>
      <w:sz w:val="20"/>
      <w:szCs w:val="20"/>
    </w:rPr>
  </w:style>
  <w:style w:type="paragraph" w:styleId="BalloonText">
    <w:name w:val="Balloon Text"/>
    <w:basedOn w:val="Normal"/>
    <w:link w:val="BalloonTextChar"/>
    <w:uiPriority w:val="99"/>
    <w:semiHidden/>
    <w:unhideWhenUsed/>
    <w:rsid w:val="00692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81E"/>
    <w:rPr>
      <w:rFonts w:ascii="Tahoma" w:hAnsi="Tahoma" w:cs="Tahoma"/>
      <w:sz w:val="16"/>
      <w:szCs w:val="16"/>
    </w:rPr>
  </w:style>
  <w:style w:type="character" w:customStyle="1" w:styleId="Heading3Char">
    <w:name w:val="Heading 3 Char"/>
    <w:basedOn w:val="DefaultParagraphFont"/>
    <w:link w:val="Heading3"/>
    <w:uiPriority w:val="9"/>
    <w:rsid w:val="001F76B2"/>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1F76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6B2"/>
    <w:rPr>
      <w:sz w:val="20"/>
      <w:szCs w:val="20"/>
    </w:rPr>
  </w:style>
  <w:style w:type="character" w:styleId="FootnoteReference">
    <w:name w:val="footnote reference"/>
    <w:basedOn w:val="DefaultParagraphFont"/>
    <w:uiPriority w:val="99"/>
    <w:semiHidden/>
    <w:unhideWhenUsed/>
    <w:rsid w:val="001F76B2"/>
    <w:rPr>
      <w:vertAlign w:val="superscript"/>
    </w:rPr>
  </w:style>
  <w:style w:type="paragraph" w:styleId="ListParagraph">
    <w:name w:val="List Paragraph"/>
    <w:basedOn w:val="Normal"/>
    <w:uiPriority w:val="34"/>
    <w:qFormat/>
    <w:rsid w:val="00D4599C"/>
    <w:pPr>
      <w:ind w:left="720"/>
      <w:contextualSpacing/>
    </w:pPr>
  </w:style>
  <w:style w:type="paragraph" w:styleId="Header">
    <w:name w:val="header"/>
    <w:basedOn w:val="Normal"/>
    <w:link w:val="HeaderChar"/>
    <w:uiPriority w:val="99"/>
    <w:unhideWhenUsed/>
    <w:rsid w:val="00FF2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58C"/>
  </w:style>
  <w:style w:type="paragraph" w:styleId="Footer">
    <w:name w:val="footer"/>
    <w:basedOn w:val="Normal"/>
    <w:link w:val="FooterChar"/>
    <w:uiPriority w:val="99"/>
    <w:unhideWhenUsed/>
    <w:rsid w:val="00FF2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3E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13E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76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E66"/>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913E66"/>
    <w:rPr>
      <w:color w:val="0000FF"/>
      <w:u w:val="single"/>
    </w:rPr>
  </w:style>
  <w:style w:type="character" w:customStyle="1" w:styleId="highlight">
    <w:name w:val="highlight"/>
    <w:basedOn w:val="DefaultParagraphFont"/>
    <w:rsid w:val="00913E66"/>
  </w:style>
  <w:style w:type="paragraph" w:styleId="NormalWeb">
    <w:name w:val="Normal (Web)"/>
    <w:basedOn w:val="Normal"/>
    <w:uiPriority w:val="99"/>
    <w:semiHidden/>
    <w:unhideWhenUsed/>
    <w:rsid w:val="00913E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13E66"/>
  </w:style>
  <w:style w:type="character" w:customStyle="1" w:styleId="Heading2Char">
    <w:name w:val="Heading 2 Char"/>
    <w:basedOn w:val="DefaultParagraphFont"/>
    <w:link w:val="Heading2"/>
    <w:uiPriority w:val="9"/>
    <w:semiHidden/>
    <w:rsid w:val="00913E6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631102"/>
    <w:rPr>
      <w:b/>
      <w:bCs/>
    </w:rPr>
  </w:style>
  <w:style w:type="character" w:styleId="CommentReference">
    <w:name w:val="annotation reference"/>
    <w:basedOn w:val="DefaultParagraphFont"/>
    <w:uiPriority w:val="99"/>
    <w:semiHidden/>
    <w:unhideWhenUsed/>
    <w:rsid w:val="0069281E"/>
    <w:rPr>
      <w:sz w:val="16"/>
      <w:szCs w:val="16"/>
    </w:rPr>
  </w:style>
  <w:style w:type="paragraph" w:styleId="CommentText">
    <w:name w:val="annotation text"/>
    <w:basedOn w:val="Normal"/>
    <w:link w:val="CommentTextChar"/>
    <w:uiPriority w:val="99"/>
    <w:semiHidden/>
    <w:unhideWhenUsed/>
    <w:rsid w:val="0069281E"/>
    <w:pPr>
      <w:spacing w:line="240" w:lineRule="auto"/>
    </w:pPr>
    <w:rPr>
      <w:sz w:val="20"/>
      <w:szCs w:val="20"/>
    </w:rPr>
  </w:style>
  <w:style w:type="character" w:customStyle="1" w:styleId="CommentTextChar">
    <w:name w:val="Comment Text Char"/>
    <w:basedOn w:val="DefaultParagraphFont"/>
    <w:link w:val="CommentText"/>
    <w:uiPriority w:val="99"/>
    <w:semiHidden/>
    <w:rsid w:val="0069281E"/>
    <w:rPr>
      <w:sz w:val="20"/>
      <w:szCs w:val="20"/>
    </w:rPr>
  </w:style>
  <w:style w:type="paragraph" w:styleId="CommentSubject">
    <w:name w:val="annotation subject"/>
    <w:basedOn w:val="CommentText"/>
    <w:next w:val="CommentText"/>
    <w:link w:val="CommentSubjectChar"/>
    <w:uiPriority w:val="99"/>
    <w:semiHidden/>
    <w:unhideWhenUsed/>
    <w:rsid w:val="0069281E"/>
    <w:rPr>
      <w:b/>
      <w:bCs/>
    </w:rPr>
  </w:style>
  <w:style w:type="character" w:customStyle="1" w:styleId="CommentSubjectChar">
    <w:name w:val="Comment Subject Char"/>
    <w:basedOn w:val="CommentTextChar"/>
    <w:link w:val="CommentSubject"/>
    <w:uiPriority w:val="99"/>
    <w:semiHidden/>
    <w:rsid w:val="0069281E"/>
    <w:rPr>
      <w:b/>
      <w:bCs/>
      <w:sz w:val="20"/>
      <w:szCs w:val="20"/>
    </w:rPr>
  </w:style>
  <w:style w:type="paragraph" w:styleId="BalloonText">
    <w:name w:val="Balloon Text"/>
    <w:basedOn w:val="Normal"/>
    <w:link w:val="BalloonTextChar"/>
    <w:uiPriority w:val="99"/>
    <w:semiHidden/>
    <w:unhideWhenUsed/>
    <w:rsid w:val="00692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81E"/>
    <w:rPr>
      <w:rFonts w:ascii="Tahoma" w:hAnsi="Tahoma" w:cs="Tahoma"/>
      <w:sz w:val="16"/>
      <w:szCs w:val="16"/>
    </w:rPr>
  </w:style>
  <w:style w:type="character" w:customStyle="1" w:styleId="Heading3Char">
    <w:name w:val="Heading 3 Char"/>
    <w:basedOn w:val="DefaultParagraphFont"/>
    <w:link w:val="Heading3"/>
    <w:uiPriority w:val="9"/>
    <w:rsid w:val="001F76B2"/>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1F76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6B2"/>
    <w:rPr>
      <w:sz w:val="20"/>
      <w:szCs w:val="20"/>
    </w:rPr>
  </w:style>
  <w:style w:type="character" w:styleId="FootnoteReference">
    <w:name w:val="footnote reference"/>
    <w:basedOn w:val="DefaultParagraphFont"/>
    <w:uiPriority w:val="99"/>
    <w:semiHidden/>
    <w:unhideWhenUsed/>
    <w:rsid w:val="001F76B2"/>
    <w:rPr>
      <w:vertAlign w:val="superscript"/>
    </w:rPr>
  </w:style>
  <w:style w:type="paragraph" w:styleId="ListParagraph">
    <w:name w:val="List Paragraph"/>
    <w:basedOn w:val="Normal"/>
    <w:uiPriority w:val="34"/>
    <w:qFormat/>
    <w:rsid w:val="00D4599C"/>
    <w:pPr>
      <w:ind w:left="720"/>
      <w:contextualSpacing/>
    </w:pPr>
  </w:style>
  <w:style w:type="paragraph" w:styleId="Header">
    <w:name w:val="header"/>
    <w:basedOn w:val="Normal"/>
    <w:link w:val="HeaderChar"/>
    <w:uiPriority w:val="99"/>
    <w:unhideWhenUsed/>
    <w:rsid w:val="00FF2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58C"/>
  </w:style>
  <w:style w:type="paragraph" w:styleId="Footer">
    <w:name w:val="footer"/>
    <w:basedOn w:val="Normal"/>
    <w:link w:val="FooterChar"/>
    <w:uiPriority w:val="99"/>
    <w:unhideWhenUsed/>
    <w:rsid w:val="00FF2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10358">
      <w:bodyDiv w:val="1"/>
      <w:marLeft w:val="0"/>
      <w:marRight w:val="0"/>
      <w:marTop w:val="0"/>
      <w:marBottom w:val="0"/>
      <w:divBdr>
        <w:top w:val="none" w:sz="0" w:space="0" w:color="auto"/>
        <w:left w:val="none" w:sz="0" w:space="0" w:color="auto"/>
        <w:bottom w:val="none" w:sz="0" w:space="0" w:color="auto"/>
        <w:right w:val="none" w:sz="0" w:space="0" w:color="auto"/>
      </w:divBdr>
    </w:div>
    <w:div w:id="156381394">
      <w:bodyDiv w:val="1"/>
      <w:marLeft w:val="0"/>
      <w:marRight w:val="0"/>
      <w:marTop w:val="0"/>
      <w:marBottom w:val="0"/>
      <w:divBdr>
        <w:top w:val="none" w:sz="0" w:space="0" w:color="auto"/>
        <w:left w:val="none" w:sz="0" w:space="0" w:color="auto"/>
        <w:bottom w:val="none" w:sz="0" w:space="0" w:color="auto"/>
        <w:right w:val="none" w:sz="0" w:space="0" w:color="auto"/>
      </w:divBdr>
    </w:div>
    <w:div w:id="285279144">
      <w:bodyDiv w:val="1"/>
      <w:marLeft w:val="0"/>
      <w:marRight w:val="0"/>
      <w:marTop w:val="0"/>
      <w:marBottom w:val="0"/>
      <w:divBdr>
        <w:top w:val="none" w:sz="0" w:space="0" w:color="auto"/>
        <w:left w:val="none" w:sz="0" w:space="0" w:color="auto"/>
        <w:bottom w:val="none" w:sz="0" w:space="0" w:color="auto"/>
        <w:right w:val="none" w:sz="0" w:space="0" w:color="auto"/>
      </w:divBdr>
    </w:div>
    <w:div w:id="475683663">
      <w:bodyDiv w:val="1"/>
      <w:marLeft w:val="0"/>
      <w:marRight w:val="0"/>
      <w:marTop w:val="0"/>
      <w:marBottom w:val="0"/>
      <w:divBdr>
        <w:top w:val="none" w:sz="0" w:space="0" w:color="auto"/>
        <w:left w:val="none" w:sz="0" w:space="0" w:color="auto"/>
        <w:bottom w:val="none" w:sz="0" w:space="0" w:color="auto"/>
        <w:right w:val="none" w:sz="0" w:space="0" w:color="auto"/>
      </w:divBdr>
    </w:div>
    <w:div w:id="512426037">
      <w:bodyDiv w:val="1"/>
      <w:marLeft w:val="0"/>
      <w:marRight w:val="0"/>
      <w:marTop w:val="0"/>
      <w:marBottom w:val="0"/>
      <w:divBdr>
        <w:top w:val="none" w:sz="0" w:space="0" w:color="auto"/>
        <w:left w:val="none" w:sz="0" w:space="0" w:color="auto"/>
        <w:bottom w:val="none" w:sz="0" w:space="0" w:color="auto"/>
        <w:right w:val="none" w:sz="0" w:space="0" w:color="auto"/>
      </w:divBdr>
    </w:div>
    <w:div w:id="805975582">
      <w:bodyDiv w:val="1"/>
      <w:marLeft w:val="0"/>
      <w:marRight w:val="0"/>
      <w:marTop w:val="0"/>
      <w:marBottom w:val="0"/>
      <w:divBdr>
        <w:top w:val="none" w:sz="0" w:space="0" w:color="auto"/>
        <w:left w:val="none" w:sz="0" w:space="0" w:color="auto"/>
        <w:bottom w:val="none" w:sz="0" w:space="0" w:color="auto"/>
        <w:right w:val="none" w:sz="0" w:space="0" w:color="auto"/>
      </w:divBdr>
    </w:div>
    <w:div w:id="1030495373">
      <w:bodyDiv w:val="1"/>
      <w:marLeft w:val="0"/>
      <w:marRight w:val="0"/>
      <w:marTop w:val="0"/>
      <w:marBottom w:val="0"/>
      <w:divBdr>
        <w:top w:val="none" w:sz="0" w:space="0" w:color="auto"/>
        <w:left w:val="none" w:sz="0" w:space="0" w:color="auto"/>
        <w:bottom w:val="none" w:sz="0" w:space="0" w:color="auto"/>
        <w:right w:val="none" w:sz="0" w:space="0" w:color="auto"/>
      </w:divBdr>
      <w:divsChild>
        <w:div w:id="1929119765">
          <w:marLeft w:val="0"/>
          <w:marRight w:val="0"/>
          <w:marTop w:val="0"/>
          <w:marBottom w:val="0"/>
          <w:divBdr>
            <w:top w:val="none" w:sz="0" w:space="0" w:color="auto"/>
            <w:left w:val="none" w:sz="0" w:space="0" w:color="auto"/>
            <w:bottom w:val="none" w:sz="0" w:space="0" w:color="auto"/>
            <w:right w:val="none" w:sz="0" w:space="0" w:color="auto"/>
          </w:divBdr>
          <w:divsChild>
            <w:div w:id="43336528">
              <w:marLeft w:val="0"/>
              <w:marRight w:val="0"/>
              <w:marTop w:val="0"/>
              <w:marBottom w:val="0"/>
              <w:divBdr>
                <w:top w:val="none" w:sz="0" w:space="0" w:color="auto"/>
                <w:left w:val="none" w:sz="0" w:space="0" w:color="auto"/>
                <w:bottom w:val="none" w:sz="0" w:space="0" w:color="auto"/>
                <w:right w:val="none" w:sz="0" w:space="0" w:color="auto"/>
              </w:divBdr>
              <w:divsChild>
                <w:div w:id="17620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62113">
      <w:bodyDiv w:val="1"/>
      <w:marLeft w:val="0"/>
      <w:marRight w:val="0"/>
      <w:marTop w:val="0"/>
      <w:marBottom w:val="0"/>
      <w:divBdr>
        <w:top w:val="none" w:sz="0" w:space="0" w:color="auto"/>
        <w:left w:val="none" w:sz="0" w:space="0" w:color="auto"/>
        <w:bottom w:val="none" w:sz="0" w:space="0" w:color="auto"/>
        <w:right w:val="none" w:sz="0" w:space="0" w:color="auto"/>
      </w:divBdr>
    </w:div>
    <w:div w:id="1515151106">
      <w:bodyDiv w:val="1"/>
      <w:marLeft w:val="0"/>
      <w:marRight w:val="0"/>
      <w:marTop w:val="0"/>
      <w:marBottom w:val="0"/>
      <w:divBdr>
        <w:top w:val="none" w:sz="0" w:space="0" w:color="auto"/>
        <w:left w:val="none" w:sz="0" w:space="0" w:color="auto"/>
        <w:bottom w:val="none" w:sz="0" w:space="0" w:color="auto"/>
        <w:right w:val="none" w:sz="0" w:space="0" w:color="auto"/>
      </w:divBdr>
    </w:div>
    <w:div w:id="1866945650">
      <w:bodyDiv w:val="1"/>
      <w:marLeft w:val="0"/>
      <w:marRight w:val="0"/>
      <w:marTop w:val="0"/>
      <w:marBottom w:val="0"/>
      <w:divBdr>
        <w:top w:val="none" w:sz="0" w:space="0" w:color="auto"/>
        <w:left w:val="none" w:sz="0" w:space="0" w:color="auto"/>
        <w:bottom w:val="none" w:sz="0" w:space="0" w:color="auto"/>
        <w:right w:val="none" w:sz="0" w:space="0" w:color="auto"/>
      </w:divBdr>
    </w:div>
    <w:div w:id="1962030125">
      <w:bodyDiv w:val="1"/>
      <w:marLeft w:val="0"/>
      <w:marRight w:val="0"/>
      <w:marTop w:val="0"/>
      <w:marBottom w:val="0"/>
      <w:divBdr>
        <w:top w:val="none" w:sz="0" w:space="0" w:color="auto"/>
        <w:left w:val="none" w:sz="0" w:space="0" w:color="auto"/>
        <w:bottom w:val="none" w:sz="0" w:space="0" w:color="auto"/>
        <w:right w:val="none" w:sz="0" w:space="0" w:color="auto"/>
      </w:divBdr>
    </w:div>
    <w:div w:id="2030645028">
      <w:bodyDiv w:val="1"/>
      <w:marLeft w:val="0"/>
      <w:marRight w:val="0"/>
      <w:marTop w:val="0"/>
      <w:marBottom w:val="0"/>
      <w:divBdr>
        <w:top w:val="none" w:sz="0" w:space="0" w:color="auto"/>
        <w:left w:val="none" w:sz="0" w:space="0" w:color="auto"/>
        <w:bottom w:val="none" w:sz="0" w:space="0" w:color="auto"/>
        <w:right w:val="none" w:sz="0" w:space="0" w:color="auto"/>
      </w:divBdr>
    </w:div>
    <w:div w:id="211663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rdni.gov.uk/index/procurement/contractadverts-current_tenders.htm" TargetMode="External"/><Relationship Id="rId18" Type="http://schemas.openxmlformats.org/officeDocument/2006/relationships/hyperlink" Target="http://www.dfpni.gov.uk/index/procurement-2/cpd/cpd-suppliers/guidance-note-01-11/pgn-01-11-04022013-guide-for-sees.pdf" TargetMode="External"/><Relationship Id="rId3" Type="http://schemas.openxmlformats.org/officeDocument/2006/relationships/styles" Target="styles.xml"/><Relationship Id="rId21" Type="http://schemas.openxmlformats.org/officeDocument/2006/relationships/hyperlink" Target="http://www.nao.org.uk/decision-support-toolkit/financial-relationships-with-third-sector-organisations-a-decision-support-tool-for-public-bodies-in-england/stage-2-strategic-decisions/choose-a-funding-channel/" TargetMode="External"/><Relationship Id="rId7" Type="http://schemas.openxmlformats.org/officeDocument/2006/relationships/footnotes" Target="footnotes.xml"/><Relationship Id="rId12" Type="http://schemas.openxmlformats.org/officeDocument/2006/relationships/hyperlink" Target="http://www.niwater.com/tenderopps.asp" TargetMode="External"/><Relationship Id="rId17" Type="http://schemas.openxmlformats.org/officeDocument/2006/relationships/hyperlink" Target="http://www.belfastcity.gov.uk/tenders/all.asp" TargetMode="External"/><Relationship Id="rId2" Type="http://schemas.openxmlformats.org/officeDocument/2006/relationships/numbering" Target="numbering.xml"/><Relationship Id="rId16" Type="http://schemas.openxmlformats.org/officeDocument/2006/relationships/hyperlink" Target="https://www.e-hub.com/epublic/PublicTenderResults.asp" TargetMode="External"/><Relationship Id="rId20" Type="http://schemas.openxmlformats.org/officeDocument/2006/relationships/hyperlink" Target="https://www.gov.uk/government/uploads/system/uploads/attachment_data/file/80084/PublicBodiesGuide2006_7_planning_funding_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he.gov.uk/index/wwu_home/procurement/tenders.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ted.europa.eu/" TargetMode="External"/><Relationship Id="rId23" Type="http://schemas.openxmlformats.org/officeDocument/2006/relationships/fontTable" Target="fontTable.xml"/><Relationship Id="rId10" Type="http://schemas.openxmlformats.org/officeDocument/2006/relationships/hyperlink" Target="https://e-sourcingni.bravosolution.co.uk/" TargetMode="External"/><Relationship Id="rId19" Type="http://schemas.openxmlformats.org/officeDocument/2006/relationships/hyperlink" Target="http://www.fundraisingni.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rdni.gov.uk/index/procurement/contractadverts-future_tenders.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67774-E933-4C64-A613-5C8C73FF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McManus</dc:creator>
  <cp:lastModifiedBy>John McManus</cp:lastModifiedBy>
  <cp:revision>2</cp:revision>
  <cp:lastPrinted>2014-02-11T15:52:00Z</cp:lastPrinted>
  <dcterms:created xsi:type="dcterms:W3CDTF">2014-03-13T12:26:00Z</dcterms:created>
  <dcterms:modified xsi:type="dcterms:W3CDTF">2014-03-13T12:26:00Z</dcterms:modified>
</cp:coreProperties>
</file>