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93A4" w14:textId="62466C75" w:rsidR="00DC2BD2" w:rsidRDefault="00DC2BD2" w:rsidP="00DC2BD2">
      <w:pPr>
        <w:pStyle w:val="Header"/>
        <w:jc w:val="center"/>
        <w:rPr>
          <w:rFonts w:ascii="Arial Rounded MT Bold" w:hAnsi="Arial Rounded MT Bold"/>
          <w:b/>
          <w:color w:val="1F4E79" w:themeColor="accent1" w:themeShade="80"/>
          <w:sz w:val="56"/>
          <w:szCs w:val="56"/>
        </w:rPr>
      </w:pPr>
      <w:r>
        <w:rPr>
          <w:rFonts w:ascii="Arial Rounded MT Bold" w:hAnsi="Arial Rounded MT Bold"/>
          <w:b/>
          <w:color w:val="1F4E79" w:themeColor="accent1" w:themeShade="80"/>
          <w:sz w:val="56"/>
          <w:szCs w:val="56"/>
        </w:rPr>
        <w:t>ISSUES TABLE</w:t>
      </w:r>
    </w:p>
    <w:p w14:paraId="3E79CEF5" w14:textId="77777777" w:rsidR="00DC2BD2" w:rsidRPr="00DC2BD2" w:rsidRDefault="00DC2BD2" w:rsidP="00DC2BD2">
      <w:pPr>
        <w:pStyle w:val="Header"/>
        <w:jc w:val="center"/>
        <w:rPr>
          <w:rFonts w:ascii="Arial Rounded MT Bold" w:hAnsi="Arial Rounded MT Bold"/>
          <w:b/>
          <w:color w:val="1F4E79" w:themeColor="accent1" w:themeShade="80"/>
          <w:sz w:val="24"/>
          <w:szCs w:val="24"/>
        </w:rPr>
      </w:pPr>
    </w:p>
    <w:p w14:paraId="560277D8" w14:textId="77777777" w:rsidR="00DC2BD2" w:rsidRDefault="00DC2BD2" w:rsidP="00DC2BD2">
      <w:pPr>
        <w:spacing w:after="0" w:line="240" w:lineRule="auto"/>
        <w:jc w:val="center"/>
        <w:rPr>
          <w:rFonts w:ascii="Arial Rounded MT Bold" w:hAnsi="Arial Rounded MT Bold"/>
          <w:b/>
          <w:color w:val="002060"/>
          <w:sz w:val="32"/>
          <w:szCs w:val="32"/>
        </w:rPr>
      </w:pPr>
      <w:r w:rsidRPr="006D65C5">
        <w:rPr>
          <w:rFonts w:ascii="Arial Rounded MT Bold" w:hAnsi="Arial Rounded MT Bold"/>
          <w:b/>
          <w:color w:val="002060"/>
          <w:sz w:val="32"/>
          <w:szCs w:val="32"/>
        </w:rPr>
        <w:t xml:space="preserve">JOINT FORUM BETWEEN GOVERNMENT </w:t>
      </w:r>
    </w:p>
    <w:p w14:paraId="07AB3719" w14:textId="64669D2C" w:rsidR="00DC2BD2" w:rsidRDefault="00DC2BD2" w:rsidP="00DC2BD2">
      <w:pPr>
        <w:spacing w:after="0" w:line="240" w:lineRule="auto"/>
        <w:jc w:val="center"/>
        <w:rPr>
          <w:rFonts w:ascii="Arial Rounded MT Bold" w:hAnsi="Arial Rounded MT Bold"/>
          <w:b/>
          <w:color w:val="002060"/>
          <w:sz w:val="32"/>
          <w:szCs w:val="32"/>
        </w:rPr>
      </w:pPr>
      <w:r w:rsidRPr="006D65C5">
        <w:rPr>
          <w:rFonts w:ascii="Arial Rounded MT Bold" w:hAnsi="Arial Rounded MT Bold"/>
          <w:b/>
          <w:color w:val="002060"/>
          <w:sz w:val="32"/>
          <w:szCs w:val="32"/>
        </w:rPr>
        <w:t>and the VOLUNTARY and COMMUNITY SECTOR</w:t>
      </w:r>
      <w:r>
        <w:rPr>
          <w:rFonts w:ascii="Arial Rounded MT Bold" w:hAnsi="Arial Rounded MT Bold"/>
          <w:b/>
          <w:color w:val="002060"/>
          <w:sz w:val="32"/>
          <w:szCs w:val="32"/>
        </w:rPr>
        <w:t xml:space="preserve"> </w:t>
      </w:r>
    </w:p>
    <w:p w14:paraId="215FA500" w14:textId="52BCB0EF" w:rsidR="00DC2BD2" w:rsidRDefault="00E5366A" w:rsidP="00DC2BD2">
      <w:pPr>
        <w:spacing w:after="0" w:line="240" w:lineRule="auto"/>
        <w:jc w:val="center"/>
        <w:rPr>
          <w:rFonts w:ascii="Arial Rounded MT Bold" w:hAnsi="Arial Rounded MT Bold"/>
          <w:b/>
          <w:color w:val="002060"/>
          <w:sz w:val="32"/>
          <w:szCs w:val="32"/>
        </w:rPr>
      </w:pPr>
      <w:r>
        <w:rPr>
          <w:rFonts w:ascii="Arial Rounded MT Bold" w:hAnsi="Arial Rounded MT Bold"/>
          <w:b/>
          <w:color w:val="002060"/>
          <w:sz w:val="32"/>
          <w:szCs w:val="32"/>
        </w:rPr>
        <w:t>MEETING 1/ 2019</w:t>
      </w:r>
    </w:p>
    <w:p w14:paraId="5AB1BB5E" w14:textId="77777777" w:rsidR="00DC2BD2" w:rsidRDefault="00DC2BD2" w:rsidP="00B40A1E">
      <w:pPr>
        <w:rPr>
          <w:rFonts w:ascii="Arial Rounded MT Bold" w:hAnsi="Arial Rounded MT Bold"/>
          <w:b/>
          <w:color w:val="002060"/>
          <w:sz w:val="8"/>
          <w:szCs w:val="8"/>
        </w:rPr>
      </w:pPr>
    </w:p>
    <w:p w14:paraId="24A4B8F0" w14:textId="77777777" w:rsidR="00165343" w:rsidRPr="00DC2BD2" w:rsidRDefault="00165343" w:rsidP="00B40A1E">
      <w:pPr>
        <w:rPr>
          <w:rFonts w:ascii="Arial Rounded MT Bold" w:hAnsi="Arial Rounded MT Bold"/>
          <w:b/>
          <w:color w:val="002060"/>
          <w:sz w:val="8"/>
          <w:szCs w:val="8"/>
        </w:rPr>
      </w:pPr>
    </w:p>
    <w:tbl>
      <w:tblPr>
        <w:tblStyle w:val="TableGrid"/>
        <w:tblW w:w="15026" w:type="dxa"/>
        <w:tblInd w:w="-572" w:type="dxa"/>
        <w:tblLook w:val="04A0" w:firstRow="1" w:lastRow="0" w:firstColumn="1" w:lastColumn="0" w:noHBand="0" w:noVBand="1"/>
      </w:tblPr>
      <w:tblGrid>
        <w:gridCol w:w="5103"/>
        <w:gridCol w:w="5103"/>
        <w:gridCol w:w="4820"/>
      </w:tblGrid>
      <w:tr w:rsidR="00B829DE" w14:paraId="1D26C2A2" w14:textId="77777777" w:rsidTr="00165343">
        <w:tc>
          <w:tcPr>
            <w:tcW w:w="5103" w:type="dxa"/>
            <w:shd w:val="clear" w:color="auto" w:fill="D9E2F3" w:themeFill="accent5" w:themeFillTint="33"/>
          </w:tcPr>
          <w:p w14:paraId="7D142C4D" w14:textId="7C6F7F06" w:rsidR="00B829DE" w:rsidRPr="00B73C14" w:rsidRDefault="00B829DE" w:rsidP="00DC2BD2">
            <w:pPr>
              <w:rPr>
                <w:rFonts w:ascii="Arial Rounded MT Bold" w:hAnsi="Arial Rounded MT Bold"/>
                <w:b/>
                <w:color w:val="002060"/>
                <w:sz w:val="24"/>
                <w:szCs w:val="24"/>
              </w:rPr>
            </w:pPr>
            <w:bookmarkStart w:id="0" w:name="_Hlk7776592"/>
            <w:r w:rsidRPr="00B73C14">
              <w:rPr>
                <w:rFonts w:ascii="Arial Rounded MT Bold" w:hAnsi="Arial Rounded MT Bold" w:cs="Arial"/>
                <w:color w:val="002060"/>
                <w:sz w:val="24"/>
                <w:szCs w:val="24"/>
              </w:rPr>
              <w:t>Issue</w:t>
            </w:r>
          </w:p>
        </w:tc>
        <w:tc>
          <w:tcPr>
            <w:tcW w:w="5103" w:type="dxa"/>
            <w:shd w:val="clear" w:color="auto" w:fill="D9E2F3" w:themeFill="accent5" w:themeFillTint="33"/>
          </w:tcPr>
          <w:p w14:paraId="09F4734C" w14:textId="2B8DC14A" w:rsidR="00B829DE" w:rsidRPr="00B73C14" w:rsidRDefault="00B829DE" w:rsidP="00B829DE">
            <w:pPr>
              <w:rPr>
                <w:rFonts w:ascii="Arial Rounded MT Bold" w:hAnsi="Arial Rounded MT Bold"/>
                <w:b/>
                <w:color w:val="002060"/>
                <w:sz w:val="24"/>
                <w:szCs w:val="24"/>
              </w:rPr>
            </w:pPr>
            <w:r>
              <w:rPr>
                <w:rFonts w:ascii="Arial Rounded MT Bold" w:hAnsi="Arial Rounded MT Bold" w:cs="Arial"/>
                <w:color w:val="002060"/>
                <w:sz w:val="24"/>
                <w:szCs w:val="24"/>
              </w:rPr>
              <w:t>Actions</w:t>
            </w:r>
          </w:p>
        </w:tc>
        <w:tc>
          <w:tcPr>
            <w:tcW w:w="4820" w:type="dxa"/>
            <w:shd w:val="clear" w:color="auto" w:fill="D9E2F3" w:themeFill="accent5" w:themeFillTint="33"/>
          </w:tcPr>
          <w:p w14:paraId="71EEA437" w14:textId="59CA0CC5" w:rsidR="00B829DE" w:rsidRPr="00B73C14" w:rsidRDefault="00B829DE" w:rsidP="00DC2BD2">
            <w:pPr>
              <w:rPr>
                <w:rFonts w:ascii="Arial Rounded MT Bold" w:hAnsi="Arial Rounded MT Bold" w:cs="Arial"/>
                <w:color w:val="002060"/>
                <w:sz w:val="24"/>
                <w:szCs w:val="24"/>
              </w:rPr>
            </w:pPr>
            <w:r w:rsidRPr="00B73C14">
              <w:rPr>
                <w:rFonts w:ascii="Arial Rounded MT Bold" w:hAnsi="Arial Rounded MT Bold" w:cs="Arial"/>
                <w:color w:val="002060"/>
                <w:sz w:val="24"/>
                <w:szCs w:val="24"/>
              </w:rPr>
              <w:t xml:space="preserve">Update </w:t>
            </w:r>
          </w:p>
        </w:tc>
      </w:tr>
      <w:tr w:rsidR="009F70FD" w:rsidRPr="00CE2CA3" w14:paraId="4A20424A" w14:textId="77777777" w:rsidTr="00165343">
        <w:tc>
          <w:tcPr>
            <w:tcW w:w="5103" w:type="dxa"/>
          </w:tcPr>
          <w:p w14:paraId="3CC3691F" w14:textId="77777777" w:rsidR="009F70FD" w:rsidRPr="00CE2CA3" w:rsidRDefault="009F70FD" w:rsidP="009F70FD">
            <w:pPr>
              <w:rPr>
                <w:rFonts w:cstheme="minorHAnsi"/>
                <w:color w:val="000000" w:themeColor="text1"/>
              </w:rPr>
            </w:pPr>
          </w:p>
          <w:p w14:paraId="2FA4A72D" w14:textId="77777777" w:rsidR="009F70FD" w:rsidRPr="00CE2CA3" w:rsidRDefault="009F70FD" w:rsidP="009F70FD">
            <w:pPr>
              <w:rPr>
                <w:rFonts w:cstheme="minorHAnsi"/>
                <w:b/>
                <w:color w:val="000000" w:themeColor="text1"/>
                <w:u w:val="single"/>
              </w:rPr>
            </w:pPr>
            <w:r w:rsidRPr="00CE2CA3">
              <w:rPr>
                <w:rFonts w:cstheme="minorHAnsi"/>
                <w:b/>
                <w:color w:val="000000" w:themeColor="text1"/>
                <w:u w:val="single"/>
              </w:rPr>
              <w:t>Programme for Government</w:t>
            </w:r>
          </w:p>
          <w:p w14:paraId="5AAE25D0" w14:textId="2E013064" w:rsidR="009F70FD" w:rsidRPr="00CE2CA3" w:rsidRDefault="009F70FD" w:rsidP="009F70FD">
            <w:pPr>
              <w:rPr>
                <w:rFonts w:cstheme="minorHAnsi"/>
                <w:color w:val="000000" w:themeColor="text1"/>
              </w:rPr>
            </w:pPr>
            <w:r w:rsidRPr="00CE2CA3">
              <w:rPr>
                <w:rFonts w:cstheme="minorHAnsi"/>
                <w:color w:val="000000" w:themeColor="text1"/>
              </w:rPr>
              <w:t>Draft PfG and outcomes</w:t>
            </w:r>
            <w:r w:rsidR="00DE37D6" w:rsidRPr="00CE2CA3">
              <w:rPr>
                <w:rFonts w:cstheme="minorHAnsi"/>
                <w:color w:val="000000" w:themeColor="text1"/>
              </w:rPr>
              <w:t>-</w:t>
            </w:r>
            <w:r w:rsidRPr="00CE2CA3">
              <w:rPr>
                <w:rFonts w:cstheme="minorHAnsi"/>
                <w:color w:val="000000" w:themeColor="text1"/>
              </w:rPr>
              <w:t>based accountability model. Delivery Plans report on indicators across government.</w:t>
            </w:r>
          </w:p>
          <w:p w14:paraId="65ED8CCE" w14:textId="77777777" w:rsidR="009F70FD" w:rsidRPr="00CE2CA3" w:rsidRDefault="009F70FD" w:rsidP="009F70FD">
            <w:pPr>
              <w:rPr>
                <w:rFonts w:cstheme="minorHAnsi"/>
                <w:b/>
                <w:color w:val="000000" w:themeColor="text1"/>
                <w:u w:val="single"/>
              </w:rPr>
            </w:pPr>
          </w:p>
          <w:p w14:paraId="653F986B" w14:textId="77777777" w:rsidR="009F70FD" w:rsidRPr="00CE2CA3" w:rsidRDefault="009F70FD" w:rsidP="009F70FD">
            <w:pPr>
              <w:rPr>
                <w:rFonts w:cstheme="minorHAnsi"/>
                <w:color w:val="000000" w:themeColor="text1"/>
              </w:rPr>
            </w:pPr>
            <w:r w:rsidRPr="00CE2CA3">
              <w:rPr>
                <w:rFonts w:cstheme="minorHAnsi"/>
                <w:b/>
                <w:color w:val="000000" w:themeColor="text1"/>
                <w:u w:val="single"/>
              </w:rPr>
              <w:t>Outcome 4 -</w:t>
            </w:r>
            <w:r w:rsidRPr="00CE2CA3">
              <w:rPr>
                <w:rFonts w:cstheme="minorHAnsi"/>
                <w:color w:val="000000" w:themeColor="text1"/>
              </w:rPr>
              <w:t xml:space="preserve"> </w:t>
            </w:r>
            <w:r w:rsidRPr="00CE2CA3">
              <w:rPr>
                <w:rFonts w:cstheme="minorHAnsi"/>
                <w:b/>
                <w:bCs/>
                <w:color w:val="000000" w:themeColor="text1"/>
                <w:u w:val="single"/>
              </w:rPr>
              <w:t>Drugs Misuse</w:t>
            </w:r>
          </w:p>
          <w:p w14:paraId="53C73C0D" w14:textId="77777777" w:rsidR="009F70FD" w:rsidRPr="00CE2CA3" w:rsidRDefault="009F70FD" w:rsidP="009F70FD">
            <w:pPr>
              <w:ind w:left="33" w:hanging="33"/>
              <w:rPr>
                <w:rFonts w:cstheme="minorHAnsi"/>
                <w:color w:val="000000" w:themeColor="text1"/>
              </w:rPr>
            </w:pPr>
            <w:r w:rsidRPr="00CE2CA3">
              <w:rPr>
                <w:rFonts w:cstheme="minorHAnsi"/>
                <w:bCs/>
                <w:color w:val="000000" w:themeColor="text1"/>
              </w:rPr>
              <w:t>Drugs misuse pervading all sections of society and co-ordination by government and V&amp;C sector to ensure awareness of and access to suitable resourced services to help those affected</w:t>
            </w:r>
            <w:r w:rsidRPr="00CE2CA3">
              <w:rPr>
                <w:rFonts w:cstheme="minorHAnsi"/>
                <w:color w:val="000000" w:themeColor="text1"/>
              </w:rPr>
              <w:t>.</w:t>
            </w:r>
          </w:p>
          <w:p w14:paraId="4186AAEE" w14:textId="77777777" w:rsidR="009F70FD" w:rsidRPr="00CE2CA3" w:rsidRDefault="009F70FD" w:rsidP="009F70FD">
            <w:pPr>
              <w:rPr>
                <w:rFonts w:cstheme="minorHAnsi"/>
                <w:b/>
                <w:color w:val="000000" w:themeColor="text1"/>
              </w:rPr>
            </w:pPr>
          </w:p>
        </w:tc>
        <w:tc>
          <w:tcPr>
            <w:tcW w:w="5103" w:type="dxa"/>
          </w:tcPr>
          <w:p w14:paraId="4D985B63" w14:textId="77777777" w:rsidR="009F70FD" w:rsidRPr="00CE2CA3" w:rsidRDefault="009F70FD" w:rsidP="009F70FD">
            <w:pPr>
              <w:rPr>
                <w:rFonts w:cstheme="minorHAnsi"/>
                <w:color w:val="000000" w:themeColor="text1"/>
              </w:rPr>
            </w:pPr>
          </w:p>
          <w:p w14:paraId="68F6B67C" w14:textId="77777777" w:rsidR="009F70FD" w:rsidRPr="00CE2CA3" w:rsidRDefault="009F70FD" w:rsidP="009F70FD">
            <w:pPr>
              <w:rPr>
                <w:rFonts w:cstheme="minorHAnsi"/>
                <w:color w:val="000000" w:themeColor="text1"/>
              </w:rPr>
            </w:pPr>
          </w:p>
          <w:p w14:paraId="5BC3A4DD" w14:textId="3091CA22" w:rsidR="009F70FD" w:rsidRPr="00CE2CA3" w:rsidRDefault="009F70FD" w:rsidP="009F70FD">
            <w:pPr>
              <w:rPr>
                <w:rFonts w:cstheme="minorHAnsi"/>
                <w:color w:val="000000" w:themeColor="text1"/>
              </w:rPr>
            </w:pPr>
            <w:r w:rsidRPr="00CE2CA3">
              <w:rPr>
                <w:rFonts w:cstheme="minorHAnsi"/>
                <w:color w:val="000000" w:themeColor="text1"/>
              </w:rPr>
              <w:t xml:space="preserve">Maintain a watching brief and identify opportunities to promote outcomes for citizens. </w:t>
            </w:r>
            <w:r w:rsidR="00B05459" w:rsidRPr="00CE2CA3">
              <w:rPr>
                <w:rFonts w:cstheme="minorHAnsi"/>
                <w:color w:val="000000" w:themeColor="text1"/>
              </w:rPr>
              <w:t>Presentation on PfG to be organised for upcoming Joint Forum meeting.</w:t>
            </w:r>
          </w:p>
          <w:p w14:paraId="7B9888C0" w14:textId="77777777" w:rsidR="009F70FD" w:rsidRPr="00CE2CA3" w:rsidRDefault="009F70FD" w:rsidP="009F70FD">
            <w:pPr>
              <w:rPr>
                <w:rFonts w:cstheme="minorHAnsi"/>
                <w:color w:val="000000" w:themeColor="text1"/>
              </w:rPr>
            </w:pPr>
          </w:p>
          <w:p w14:paraId="25C31F1E" w14:textId="77777777" w:rsidR="009F70FD" w:rsidRPr="00CE2CA3" w:rsidRDefault="009F70FD" w:rsidP="009F70FD">
            <w:pPr>
              <w:rPr>
                <w:rFonts w:cstheme="minorHAnsi"/>
                <w:color w:val="000000" w:themeColor="text1"/>
              </w:rPr>
            </w:pPr>
          </w:p>
          <w:p w14:paraId="665831C5" w14:textId="498D94FE" w:rsidR="009F70FD" w:rsidRPr="00CE2CA3" w:rsidRDefault="009F70FD" w:rsidP="009F70FD">
            <w:pPr>
              <w:rPr>
                <w:rFonts w:cstheme="minorHAnsi"/>
                <w:color w:val="000000" w:themeColor="text1"/>
              </w:rPr>
            </w:pPr>
            <w:proofErr w:type="gramStart"/>
            <w:r w:rsidRPr="00CE2CA3">
              <w:rPr>
                <w:rFonts w:cstheme="minorHAnsi"/>
                <w:color w:val="000000" w:themeColor="text1"/>
              </w:rPr>
              <w:t>Sub Group</w:t>
            </w:r>
            <w:proofErr w:type="gramEnd"/>
            <w:r w:rsidRPr="00CE2CA3">
              <w:rPr>
                <w:rFonts w:cstheme="minorHAnsi"/>
                <w:color w:val="000000" w:themeColor="text1"/>
              </w:rPr>
              <w:t xml:space="preserve"> to lead a work programme with partners across the VCS and government to identify opportunities to turn the curve.</w:t>
            </w:r>
          </w:p>
        </w:tc>
        <w:tc>
          <w:tcPr>
            <w:tcW w:w="4820" w:type="dxa"/>
          </w:tcPr>
          <w:p w14:paraId="5799BEF8" w14:textId="77777777" w:rsidR="009F70FD" w:rsidRPr="00CE2CA3" w:rsidRDefault="009F70FD" w:rsidP="009F70FD">
            <w:pPr>
              <w:rPr>
                <w:rFonts w:eastAsia="Times New Roman" w:cstheme="minorHAnsi"/>
                <w:color w:val="000000" w:themeColor="text1"/>
                <w:lang w:eastAsia="en-GB"/>
              </w:rPr>
            </w:pPr>
          </w:p>
          <w:p w14:paraId="4040231C" w14:textId="77777777" w:rsidR="009F70FD" w:rsidRPr="00CE2CA3" w:rsidRDefault="009F70FD" w:rsidP="009F70FD">
            <w:pPr>
              <w:rPr>
                <w:rFonts w:eastAsia="Times New Roman" w:cstheme="minorHAnsi"/>
                <w:color w:val="000000" w:themeColor="text1"/>
                <w:lang w:eastAsia="en-GB"/>
              </w:rPr>
            </w:pPr>
          </w:p>
          <w:p w14:paraId="778FBC0A" w14:textId="3FC45369" w:rsidR="009F70FD" w:rsidRPr="00CE2CA3" w:rsidRDefault="00B05459" w:rsidP="009F70FD">
            <w:pPr>
              <w:rPr>
                <w:rFonts w:cstheme="minorHAnsi"/>
                <w:color w:val="000000" w:themeColor="text1"/>
              </w:rPr>
            </w:pPr>
            <w:r w:rsidRPr="00CE2CA3">
              <w:rPr>
                <w:rFonts w:cstheme="minorHAnsi"/>
                <w:color w:val="000000" w:themeColor="text1"/>
              </w:rPr>
              <w:t xml:space="preserve">JF members have indicated that the PfG is </w:t>
            </w:r>
            <w:r w:rsidR="00DE37D6" w:rsidRPr="00CE2CA3">
              <w:rPr>
                <w:rFonts w:cstheme="minorHAnsi"/>
                <w:color w:val="000000" w:themeColor="text1"/>
              </w:rPr>
              <w:t>a high priority in terms of presentations. An u</w:t>
            </w:r>
            <w:bookmarkStart w:id="1" w:name="_GoBack"/>
            <w:bookmarkEnd w:id="1"/>
            <w:r w:rsidR="00DE37D6" w:rsidRPr="00CE2CA3">
              <w:rPr>
                <w:rFonts w:cstheme="minorHAnsi"/>
                <w:color w:val="000000" w:themeColor="text1"/>
              </w:rPr>
              <w:t>pdate will be sought at a future JF meeting</w:t>
            </w:r>
          </w:p>
          <w:p w14:paraId="602DC7CA" w14:textId="77777777" w:rsidR="009F70FD" w:rsidRPr="00CE2CA3" w:rsidRDefault="009F70FD" w:rsidP="009F70FD">
            <w:pPr>
              <w:rPr>
                <w:rFonts w:cstheme="minorHAnsi"/>
                <w:color w:val="000000" w:themeColor="text1"/>
              </w:rPr>
            </w:pPr>
          </w:p>
          <w:p w14:paraId="57566979" w14:textId="77777777" w:rsidR="009F70FD" w:rsidRPr="00CE2CA3" w:rsidRDefault="009F70FD" w:rsidP="009F70FD">
            <w:pPr>
              <w:rPr>
                <w:rFonts w:cstheme="minorHAnsi"/>
                <w:color w:val="000000" w:themeColor="text1"/>
              </w:rPr>
            </w:pPr>
          </w:p>
          <w:p w14:paraId="29191FAD" w14:textId="303EBF99" w:rsidR="009F70FD" w:rsidRPr="00CE2CA3" w:rsidRDefault="00DE37D6" w:rsidP="009F70FD">
            <w:pPr>
              <w:rPr>
                <w:rFonts w:cstheme="minorHAnsi"/>
                <w:color w:val="000000" w:themeColor="text1"/>
              </w:rPr>
            </w:pPr>
            <w:r w:rsidRPr="00CE2CA3">
              <w:rPr>
                <w:rFonts w:cstheme="minorHAnsi"/>
                <w:color w:val="000000" w:themeColor="text1"/>
              </w:rPr>
              <w:t>Update required.</w:t>
            </w:r>
          </w:p>
          <w:p w14:paraId="18EAE164" w14:textId="77777777" w:rsidR="009F70FD" w:rsidRPr="00CE2CA3" w:rsidRDefault="009F70FD" w:rsidP="009F70FD">
            <w:pPr>
              <w:rPr>
                <w:rFonts w:cstheme="minorHAnsi"/>
                <w:color w:val="000000" w:themeColor="text1"/>
              </w:rPr>
            </w:pPr>
          </w:p>
        </w:tc>
      </w:tr>
      <w:tr w:rsidR="009F70FD" w:rsidRPr="00CE2CA3" w14:paraId="13C48604" w14:textId="77777777" w:rsidTr="00165343">
        <w:tc>
          <w:tcPr>
            <w:tcW w:w="5103" w:type="dxa"/>
          </w:tcPr>
          <w:p w14:paraId="0F2E9F50" w14:textId="77777777" w:rsidR="009F70FD" w:rsidRPr="00CE2CA3" w:rsidRDefault="009F70FD" w:rsidP="009F70FD">
            <w:pPr>
              <w:rPr>
                <w:rFonts w:cstheme="minorHAnsi"/>
                <w:color w:val="000000" w:themeColor="text1"/>
              </w:rPr>
            </w:pPr>
          </w:p>
          <w:p w14:paraId="573B63DA" w14:textId="62CD737B" w:rsidR="009F70FD" w:rsidRPr="00CE2CA3" w:rsidRDefault="009F70FD" w:rsidP="009F70FD">
            <w:pPr>
              <w:rPr>
                <w:rFonts w:cstheme="minorHAnsi"/>
                <w:b/>
                <w:color w:val="000000" w:themeColor="text1"/>
                <w:u w:val="single"/>
              </w:rPr>
            </w:pPr>
            <w:r w:rsidRPr="00CE2CA3">
              <w:rPr>
                <w:rFonts w:cstheme="minorHAnsi"/>
                <w:b/>
                <w:color w:val="000000" w:themeColor="text1"/>
                <w:u w:val="single"/>
              </w:rPr>
              <w:t>Funding</w:t>
            </w:r>
            <w:r w:rsidR="00333733" w:rsidRPr="00CE2CA3">
              <w:rPr>
                <w:rFonts w:cstheme="minorHAnsi"/>
                <w:b/>
                <w:color w:val="000000" w:themeColor="text1"/>
                <w:u w:val="single"/>
              </w:rPr>
              <w:t xml:space="preserve"> &amp; Good Governance</w:t>
            </w:r>
          </w:p>
          <w:p w14:paraId="095BCB73" w14:textId="206A95EF" w:rsidR="009F70FD" w:rsidRPr="00CE2CA3" w:rsidRDefault="009F70FD" w:rsidP="009F70FD">
            <w:pPr>
              <w:rPr>
                <w:rFonts w:cstheme="minorHAnsi"/>
                <w:b/>
                <w:color w:val="000000" w:themeColor="text1"/>
              </w:rPr>
            </w:pPr>
            <w:r w:rsidRPr="00CE2CA3">
              <w:rPr>
                <w:rFonts w:cstheme="minorHAnsi"/>
                <w:color w:val="000000" w:themeColor="text1"/>
              </w:rPr>
              <w:t>Including but not limited to issues such as sustainability, challenges and barriers, access to funding, efficient use of resources, duplication of effort, process and procedures, governance and accountability, HMRC Employers Allowance</w:t>
            </w:r>
            <w:r w:rsidR="00B05459" w:rsidRPr="00CE2CA3">
              <w:rPr>
                <w:rFonts w:cstheme="minorHAnsi"/>
                <w:color w:val="000000" w:themeColor="text1"/>
              </w:rPr>
              <w:t>, Full cost recovery, TUPE under procurement, Addressing Bureaucracy report.</w:t>
            </w:r>
          </w:p>
        </w:tc>
        <w:tc>
          <w:tcPr>
            <w:tcW w:w="5103" w:type="dxa"/>
          </w:tcPr>
          <w:p w14:paraId="40D667FC" w14:textId="77777777" w:rsidR="009F70FD" w:rsidRPr="00CE2CA3" w:rsidRDefault="009F70FD" w:rsidP="009F70FD">
            <w:pPr>
              <w:rPr>
                <w:rFonts w:cstheme="minorHAnsi"/>
                <w:color w:val="000000" w:themeColor="text1"/>
              </w:rPr>
            </w:pPr>
          </w:p>
          <w:p w14:paraId="2179E142" w14:textId="77777777" w:rsidR="00333733" w:rsidRPr="00CE2CA3" w:rsidRDefault="00333733" w:rsidP="00333733">
            <w:pPr>
              <w:rPr>
                <w:rFonts w:cstheme="minorHAnsi"/>
                <w:color w:val="000000" w:themeColor="text1"/>
              </w:rPr>
            </w:pPr>
            <w:r w:rsidRPr="00CE2CA3">
              <w:rPr>
                <w:rFonts w:cstheme="minorHAnsi"/>
                <w:color w:val="000000" w:themeColor="text1"/>
              </w:rPr>
              <w:t xml:space="preserve">Identify opportunities to promote and improve governance capacity within the sector. </w:t>
            </w:r>
          </w:p>
          <w:p w14:paraId="5BC35859" w14:textId="77777777" w:rsidR="00333733" w:rsidRPr="00CE2CA3" w:rsidRDefault="00333733" w:rsidP="00333733">
            <w:pPr>
              <w:rPr>
                <w:rFonts w:cstheme="minorHAnsi"/>
                <w:color w:val="000000" w:themeColor="text1"/>
              </w:rPr>
            </w:pPr>
          </w:p>
          <w:p w14:paraId="70213116" w14:textId="77777777" w:rsidR="00333733" w:rsidRPr="00CE2CA3" w:rsidRDefault="00333733" w:rsidP="00333733">
            <w:pPr>
              <w:rPr>
                <w:rFonts w:cstheme="minorHAnsi"/>
                <w:b/>
                <w:color w:val="000000" w:themeColor="text1"/>
              </w:rPr>
            </w:pPr>
            <w:r w:rsidRPr="00CE2CA3">
              <w:rPr>
                <w:rFonts w:cstheme="minorHAnsi"/>
                <w:color w:val="000000" w:themeColor="text1"/>
              </w:rPr>
              <w:t>Identify opportunities to promote and improve succession planning within the VCS.</w:t>
            </w:r>
            <w:r w:rsidRPr="00CE2CA3">
              <w:rPr>
                <w:rFonts w:cstheme="minorHAnsi"/>
                <w:b/>
                <w:color w:val="000000" w:themeColor="text1"/>
              </w:rPr>
              <w:t xml:space="preserve"> </w:t>
            </w:r>
          </w:p>
          <w:p w14:paraId="4C29609B" w14:textId="77777777" w:rsidR="00B05459" w:rsidRPr="00CE2CA3" w:rsidRDefault="00B05459" w:rsidP="009F70FD">
            <w:pPr>
              <w:rPr>
                <w:rFonts w:cstheme="minorHAnsi"/>
                <w:b/>
                <w:color w:val="002060"/>
              </w:rPr>
            </w:pPr>
          </w:p>
          <w:p w14:paraId="21989FCB" w14:textId="7C09DFA4" w:rsidR="009F70FD" w:rsidRPr="00CE2CA3" w:rsidRDefault="0091734D" w:rsidP="009F70FD">
            <w:pPr>
              <w:rPr>
                <w:rFonts w:cstheme="minorHAnsi"/>
                <w:color w:val="000000" w:themeColor="text1"/>
              </w:rPr>
            </w:pPr>
            <w:r w:rsidRPr="00CE2CA3">
              <w:rPr>
                <w:rFonts w:cstheme="minorHAnsi"/>
              </w:rPr>
              <w:t>Meeting held on 17 April to discuss Addressing Bureaucracy report 2013.</w:t>
            </w:r>
          </w:p>
        </w:tc>
        <w:tc>
          <w:tcPr>
            <w:tcW w:w="4820" w:type="dxa"/>
          </w:tcPr>
          <w:p w14:paraId="30644ACF" w14:textId="77777777" w:rsidR="009F70FD" w:rsidRPr="00CE2CA3" w:rsidRDefault="009F70FD" w:rsidP="009F70FD">
            <w:pPr>
              <w:rPr>
                <w:rFonts w:eastAsia="Times New Roman" w:cstheme="minorHAnsi"/>
                <w:color w:val="000000" w:themeColor="text1"/>
                <w:lang w:eastAsia="en-GB"/>
              </w:rPr>
            </w:pPr>
          </w:p>
          <w:p w14:paraId="1296A578" w14:textId="77777777" w:rsidR="009F70FD" w:rsidRPr="00CE2CA3" w:rsidRDefault="009F70FD" w:rsidP="009F70FD">
            <w:pPr>
              <w:rPr>
                <w:rFonts w:eastAsia="Times New Roman" w:cstheme="minorHAnsi"/>
                <w:color w:val="000000" w:themeColor="text1"/>
                <w:lang w:eastAsia="en-GB"/>
              </w:rPr>
            </w:pPr>
          </w:p>
          <w:p w14:paraId="224B6DD7" w14:textId="02151025" w:rsidR="009F70FD" w:rsidRPr="00CE2CA3" w:rsidRDefault="009F70FD" w:rsidP="009F70FD">
            <w:pPr>
              <w:rPr>
                <w:rFonts w:eastAsia="Times New Roman" w:cstheme="minorHAnsi"/>
                <w:color w:val="000000" w:themeColor="text1"/>
                <w:lang w:eastAsia="en-GB"/>
              </w:rPr>
            </w:pPr>
            <w:r w:rsidRPr="00CE2CA3">
              <w:rPr>
                <w:rFonts w:eastAsia="Times New Roman" w:cstheme="minorHAnsi"/>
                <w:color w:val="000000" w:themeColor="text1"/>
                <w:lang w:eastAsia="en-GB"/>
              </w:rPr>
              <w:t xml:space="preserve">On-going VCD scoping study in partnership with NICVA to consider funding approaches. </w:t>
            </w:r>
          </w:p>
          <w:p w14:paraId="7D191D73" w14:textId="478BD174" w:rsidR="00DE37D6" w:rsidRPr="00CE2CA3" w:rsidRDefault="00DE37D6" w:rsidP="009F70FD">
            <w:pPr>
              <w:rPr>
                <w:rFonts w:eastAsia="Times New Roman" w:cstheme="minorHAnsi"/>
                <w:color w:val="000000" w:themeColor="text1"/>
                <w:lang w:eastAsia="en-GB"/>
              </w:rPr>
            </w:pPr>
          </w:p>
          <w:p w14:paraId="59EF266E" w14:textId="06B0D1F0" w:rsidR="00DE37D6" w:rsidRPr="00CE2CA3" w:rsidRDefault="00DE37D6" w:rsidP="009F70FD">
            <w:pPr>
              <w:rPr>
                <w:rFonts w:eastAsia="Times New Roman" w:cstheme="minorHAnsi"/>
                <w:color w:val="000000" w:themeColor="text1"/>
                <w:lang w:eastAsia="en-GB"/>
              </w:rPr>
            </w:pPr>
            <w:r w:rsidRPr="00CE2CA3">
              <w:rPr>
                <w:rFonts w:eastAsia="Times New Roman" w:cstheme="minorHAnsi"/>
                <w:color w:val="000000" w:themeColor="text1"/>
                <w:lang w:eastAsia="en-GB"/>
              </w:rPr>
              <w:t xml:space="preserve">A meeting of </w:t>
            </w:r>
            <w:proofErr w:type="gramStart"/>
            <w:r w:rsidRPr="00CE2CA3">
              <w:rPr>
                <w:rFonts w:eastAsia="Times New Roman" w:cstheme="minorHAnsi"/>
                <w:color w:val="000000" w:themeColor="text1"/>
                <w:lang w:eastAsia="en-GB"/>
              </w:rPr>
              <w:t>a number of</w:t>
            </w:r>
            <w:proofErr w:type="gramEnd"/>
            <w:r w:rsidRPr="00CE2CA3">
              <w:rPr>
                <w:rFonts w:eastAsia="Times New Roman" w:cstheme="minorHAnsi"/>
                <w:color w:val="000000" w:themeColor="text1"/>
                <w:lang w:eastAsia="en-GB"/>
              </w:rPr>
              <w:t xml:space="preserve"> Joint Forum members met on 17 April to discuss Addressing Bureaucracy report and assessing the implementation of </w:t>
            </w:r>
            <w:r w:rsidR="0091734D" w:rsidRPr="00CE2CA3">
              <w:rPr>
                <w:rFonts w:eastAsia="Times New Roman" w:cstheme="minorHAnsi"/>
                <w:color w:val="000000" w:themeColor="text1"/>
                <w:lang w:eastAsia="en-GB"/>
              </w:rPr>
              <w:t>recommendations of that report. Notes have been written up from that meeting and will be further discussed at VCS group on 16 May.</w:t>
            </w:r>
          </w:p>
          <w:p w14:paraId="48729976" w14:textId="6F762353" w:rsidR="0091734D" w:rsidRPr="00CE2CA3" w:rsidRDefault="0091734D" w:rsidP="009F70FD">
            <w:pPr>
              <w:rPr>
                <w:rFonts w:eastAsia="Times New Roman" w:cstheme="minorHAnsi"/>
                <w:color w:val="000000" w:themeColor="text1"/>
                <w:lang w:eastAsia="en-GB"/>
              </w:rPr>
            </w:pPr>
          </w:p>
          <w:p w14:paraId="223610BA" w14:textId="0F732D39" w:rsidR="0091734D" w:rsidRPr="00CE2CA3" w:rsidRDefault="0091734D" w:rsidP="009F70FD">
            <w:pPr>
              <w:rPr>
                <w:rFonts w:eastAsia="Times New Roman" w:cstheme="minorHAnsi"/>
                <w:color w:val="000000" w:themeColor="text1"/>
                <w:lang w:eastAsia="en-GB"/>
              </w:rPr>
            </w:pPr>
            <w:r w:rsidRPr="00CE2CA3">
              <w:rPr>
                <w:rFonts w:eastAsia="Times New Roman" w:cstheme="minorHAnsi"/>
                <w:color w:val="000000" w:themeColor="text1"/>
                <w:lang w:eastAsia="en-GB"/>
              </w:rPr>
              <w:t xml:space="preserve">Group to hear presentation from Daniel Holder (CAJ) on the work they have been doing around </w:t>
            </w:r>
            <w:r w:rsidRPr="00CE2CA3">
              <w:rPr>
                <w:rFonts w:eastAsia="Times New Roman" w:cstheme="minorHAnsi"/>
                <w:color w:val="000000" w:themeColor="text1"/>
                <w:lang w:eastAsia="en-GB"/>
              </w:rPr>
              <w:lastRenderedPageBreak/>
              <w:t>transparency and accountability of government funding.</w:t>
            </w:r>
          </w:p>
          <w:p w14:paraId="6B8780CB" w14:textId="77777777" w:rsidR="009F70FD" w:rsidRPr="00CE2CA3" w:rsidRDefault="009F70FD" w:rsidP="009F70FD">
            <w:pPr>
              <w:rPr>
                <w:rFonts w:cstheme="minorHAnsi"/>
                <w:color w:val="000000" w:themeColor="text1"/>
              </w:rPr>
            </w:pPr>
          </w:p>
        </w:tc>
      </w:tr>
      <w:tr w:rsidR="009F70FD" w:rsidRPr="00CE2CA3" w14:paraId="59CC437D" w14:textId="77777777" w:rsidTr="00165343">
        <w:tc>
          <w:tcPr>
            <w:tcW w:w="5103" w:type="dxa"/>
          </w:tcPr>
          <w:p w14:paraId="1C0D0551" w14:textId="5E97F3C6" w:rsidR="009F70FD" w:rsidRPr="00CE2CA3" w:rsidRDefault="009F70FD" w:rsidP="009F70FD">
            <w:pPr>
              <w:rPr>
                <w:rFonts w:cstheme="minorHAnsi"/>
                <w:b/>
                <w:color w:val="000000" w:themeColor="text1"/>
              </w:rPr>
            </w:pPr>
          </w:p>
          <w:p w14:paraId="631C32F3" w14:textId="76DA880A" w:rsidR="009F70FD" w:rsidRPr="00CE2CA3" w:rsidRDefault="009F70FD" w:rsidP="009F70FD">
            <w:pPr>
              <w:rPr>
                <w:rFonts w:cstheme="minorHAnsi"/>
                <w:b/>
                <w:color w:val="000000" w:themeColor="text1"/>
                <w:u w:val="single"/>
              </w:rPr>
            </w:pPr>
            <w:r w:rsidRPr="00CE2CA3">
              <w:rPr>
                <w:rFonts w:cstheme="minorHAnsi"/>
                <w:b/>
                <w:color w:val="000000" w:themeColor="text1"/>
                <w:u w:val="single"/>
              </w:rPr>
              <w:t>Wellbeing Agenda</w:t>
            </w:r>
          </w:p>
          <w:p w14:paraId="014C1395" w14:textId="5C820342" w:rsidR="009F70FD" w:rsidRPr="00CE2CA3" w:rsidRDefault="009F70FD" w:rsidP="009F70FD">
            <w:pPr>
              <w:rPr>
                <w:rFonts w:cstheme="minorHAnsi"/>
                <w:color w:val="000000" w:themeColor="text1"/>
              </w:rPr>
            </w:pPr>
            <w:r w:rsidRPr="00CE2CA3">
              <w:rPr>
                <w:rFonts w:cstheme="minorHAnsi"/>
                <w:color w:val="000000" w:themeColor="text1"/>
              </w:rPr>
              <w:t xml:space="preserve">Department of Health, Trusts and other partners work on wellbeing, community cohesion and quality of life. </w:t>
            </w:r>
          </w:p>
          <w:p w14:paraId="02C3E514" w14:textId="3037EB89" w:rsidR="00C96FFC" w:rsidRPr="00CE2CA3" w:rsidRDefault="00C96FFC" w:rsidP="009F70FD">
            <w:pPr>
              <w:rPr>
                <w:rFonts w:cstheme="minorHAnsi"/>
                <w:color w:val="000000" w:themeColor="text1"/>
              </w:rPr>
            </w:pPr>
          </w:p>
          <w:p w14:paraId="6C53B43F" w14:textId="3B6084E3" w:rsidR="00C96FFC" w:rsidRPr="00CE2CA3" w:rsidRDefault="00C96FFC" w:rsidP="009F70FD">
            <w:pPr>
              <w:rPr>
                <w:rFonts w:cstheme="minorHAnsi"/>
                <w:b/>
                <w:color w:val="000000" w:themeColor="text1"/>
                <w:u w:val="single"/>
              </w:rPr>
            </w:pPr>
            <w:r w:rsidRPr="00CE2CA3">
              <w:rPr>
                <w:rFonts w:cstheme="minorHAnsi"/>
                <w:b/>
                <w:color w:val="000000" w:themeColor="text1"/>
                <w:u w:val="single"/>
              </w:rPr>
              <w:t>Social Prescribing</w:t>
            </w:r>
          </w:p>
          <w:p w14:paraId="0A76BE9A" w14:textId="68A0F10B" w:rsidR="009F70FD" w:rsidRPr="00CE2CA3" w:rsidRDefault="009F70FD" w:rsidP="009F70FD">
            <w:pPr>
              <w:rPr>
                <w:rFonts w:cstheme="minorHAnsi"/>
                <w:b/>
                <w:color w:val="000000" w:themeColor="text1"/>
              </w:rPr>
            </w:pPr>
          </w:p>
        </w:tc>
        <w:tc>
          <w:tcPr>
            <w:tcW w:w="5103" w:type="dxa"/>
          </w:tcPr>
          <w:p w14:paraId="54C06B7B" w14:textId="77777777" w:rsidR="009F70FD" w:rsidRPr="00CE2CA3" w:rsidRDefault="009F70FD" w:rsidP="009F70FD">
            <w:pPr>
              <w:rPr>
                <w:rFonts w:cstheme="minorHAnsi"/>
                <w:b/>
                <w:color w:val="000000" w:themeColor="text1"/>
              </w:rPr>
            </w:pPr>
          </w:p>
          <w:p w14:paraId="05299111" w14:textId="77777777" w:rsidR="009F70FD" w:rsidRPr="00CE2CA3" w:rsidRDefault="009F70FD" w:rsidP="009F70FD">
            <w:pPr>
              <w:rPr>
                <w:rFonts w:cstheme="minorHAnsi"/>
                <w:color w:val="000000" w:themeColor="text1"/>
              </w:rPr>
            </w:pPr>
          </w:p>
          <w:p w14:paraId="087ADD4F" w14:textId="18EA2F78" w:rsidR="009F70FD" w:rsidRPr="00CE2CA3" w:rsidRDefault="009F70FD" w:rsidP="009F70FD">
            <w:pPr>
              <w:rPr>
                <w:rFonts w:cstheme="minorHAnsi"/>
                <w:color w:val="000000" w:themeColor="text1"/>
              </w:rPr>
            </w:pPr>
            <w:r w:rsidRPr="00CE2CA3">
              <w:rPr>
                <w:rFonts w:cstheme="minorHAnsi"/>
                <w:color w:val="000000" w:themeColor="text1"/>
              </w:rPr>
              <w:t xml:space="preserve">Maintain a watching brief on opportunities to promote the wellbeing agenda. </w:t>
            </w:r>
          </w:p>
        </w:tc>
        <w:tc>
          <w:tcPr>
            <w:tcW w:w="4820" w:type="dxa"/>
          </w:tcPr>
          <w:p w14:paraId="097A8EC5" w14:textId="77777777" w:rsidR="009F70FD" w:rsidRPr="00CE2CA3" w:rsidRDefault="009F70FD" w:rsidP="009F70FD">
            <w:pPr>
              <w:rPr>
                <w:rFonts w:cstheme="minorHAnsi"/>
                <w:b/>
                <w:color w:val="000000" w:themeColor="text1"/>
              </w:rPr>
            </w:pPr>
          </w:p>
          <w:p w14:paraId="2123C40C" w14:textId="77777777" w:rsidR="009F70FD" w:rsidRPr="00CE2CA3" w:rsidRDefault="009F70FD" w:rsidP="009F70FD">
            <w:pPr>
              <w:rPr>
                <w:rFonts w:cstheme="minorHAnsi"/>
                <w:color w:val="000000" w:themeColor="text1"/>
              </w:rPr>
            </w:pPr>
          </w:p>
          <w:p w14:paraId="3C33CDAC" w14:textId="5B490AEE" w:rsidR="009F70FD" w:rsidRPr="00CE2CA3" w:rsidRDefault="009F70FD" w:rsidP="009F70FD">
            <w:pPr>
              <w:rPr>
                <w:rFonts w:cstheme="minorHAnsi"/>
                <w:color w:val="000000" w:themeColor="text1"/>
              </w:rPr>
            </w:pPr>
            <w:r w:rsidRPr="00CE2CA3">
              <w:rPr>
                <w:rFonts w:cstheme="minorHAnsi"/>
                <w:color w:val="000000" w:themeColor="text1"/>
              </w:rPr>
              <w:t xml:space="preserve">Future Presentation draft timetable includes DfC Social Strategy lead official. </w:t>
            </w:r>
          </w:p>
          <w:p w14:paraId="60E5303B" w14:textId="321A7629" w:rsidR="009F70FD" w:rsidRPr="00CE2CA3" w:rsidRDefault="009F70FD" w:rsidP="009F70FD">
            <w:pPr>
              <w:rPr>
                <w:rFonts w:cstheme="minorHAnsi"/>
                <w:b/>
                <w:color w:val="000000" w:themeColor="text1"/>
              </w:rPr>
            </w:pPr>
          </w:p>
        </w:tc>
      </w:tr>
      <w:tr w:rsidR="009F70FD" w:rsidRPr="00CE2CA3" w14:paraId="5D1735F0" w14:textId="77777777" w:rsidTr="00165343">
        <w:tc>
          <w:tcPr>
            <w:tcW w:w="5103" w:type="dxa"/>
          </w:tcPr>
          <w:p w14:paraId="6DB79861" w14:textId="2A6623F7" w:rsidR="009F70FD" w:rsidRPr="00CE2CA3" w:rsidRDefault="009F70FD" w:rsidP="009F70FD">
            <w:pPr>
              <w:rPr>
                <w:rFonts w:cstheme="minorHAnsi"/>
                <w:b/>
                <w:color w:val="000000" w:themeColor="text1"/>
              </w:rPr>
            </w:pPr>
          </w:p>
          <w:p w14:paraId="066FD910" w14:textId="38A1E9A2" w:rsidR="009F70FD" w:rsidRPr="00CE2CA3" w:rsidRDefault="009F70FD" w:rsidP="009F70FD">
            <w:pPr>
              <w:rPr>
                <w:rFonts w:cstheme="minorHAnsi"/>
                <w:b/>
                <w:color w:val="000000" w:themeColor="text1"/>
                <w:u w:val="single"/>
              </w:rPr>
            </w:pPr>
            <w:r w:rsidRPr="00CE2CA3">
              <w:rPr>
                <w:rFonts w:cstheme="minorHAnsi"/>
                <w:b/>
                <w:color w:val="000000" w:themeColor="text1"/>
                <w:u w:val="single"/>
              </w:rPr>
              <w:t>Community Planning</w:t>
            </w:r>
          </w:p>
          <w:p w14:paraId="005048D2" w14:textId="5C6AFF95" w:rsidR="009F70FD" w:rsidRPr="00CE2CA3" w:rsidRDefault="009F70FD" w:rsidP="009F70FD">
            <w:pPr>
              <w:rPr>
                <w:rFonts w:cstheme="minorHAnsi"/>
                <w:color w:val="000000" w:themeColor="text1"/>
              </w:rPr>
            </w:pPr>
            <w:r w:rsidRPr="00CE2CA3">
              <w:rPr>
                <w:rFonts w:cstheme="minorHAnsi"/>
                <w:color w:val="000000" w:themeColor="text1"/>
              </w:rPr>
              <w:t xml:space="preserve">Council-led corporate planning models to achieve outcomes in partnership with stakeholders and citizens.  </w:t>
            </w:r>
          </w:p>
        </w:tc>
        <w:tc>
          <w:tcPr>
            <w:tcW w:w="5103" w:type="dxa"/>
          </w:tcPr>
          <w:p w14:paraId="2B7E8476" w14:textId="77777777" w:rsidR="009F70FD" w:rsidRPr="00CE2CA3" w:rsidRDefault="009F70FD" w:rsidP="009F70FD">
            <w:pPr>
              <w:rPr>
                <w:rFonts w:cstheme="minorHAnsi"/>
                <w:b/>
                <w:color w:val="000000" w:themeColor="text1"/>
              </w:rPr>
            </w:pPr>
          </w:p>
          <w:p w14:paraId="41AECC69" w14:textId="77777777" w:rsidR="009F70FD" w:rsidRPr="00CE2CA3" w:rsidRDefault="009F70FD" w:rsidP="009F70FD">
            <w:pPr>
              <w:rPr>
                <w:rFonts w:cstheme="minorHAnsi"/>
                <w:color w:val="000000" w:themeColor="text1"/>
              </w:rPr>
            </w:pPr>
          </w:p>
          <w:p w14:paraId="2FAC7284" w14:textId="1629D55B" w:rsidR="009F70FD" w:rsidRPr="00CE2CA3" w:rsidRDefault="009F70FD" w:rsidP="009F70FD">
            <w:pPr>
              <w:rPr>
                <w:rFonts w:cstheme="minorHAnsi"/>
              </w:rPr>
            </w:pPr>
            <w:r w:rsidRPr="00CE2CA3">
              <w:rPr>
                <w:rFonts w:cstheme="minorHAnsi"/>
              </w:rPr>
              <w:t xml:space="preserve">Maintain a watching brief on community planning and identify opportunities to help inform and promote good practice in and with Councils. </w:t>
            </w:r>
          </w:p>
          <w:p w14:paraId="5DEAD1AF" w14:textId="147B074F" w:rsidR="00B05459" w:rsidRPr="00CE2CA3" w:rsidRDefault="00B05459" w:rsidP="009F70FD">
            <w:pPr>
              <w:rPr>
                <w:rFonts w:cstheme="minorHAnsi"/>
              </w:rPr>
            </w:pPr>
          </w:p>
          <w:p w14:paraId="4ED42848" w14:textId="6EA974F7" w:rsidR="00B05459" w:rsidRPr="00CE2CA3" w:rsidRDefault="00B05459" w:rsidP="009F70FD">
            <w:pPr>
              <w:rPr>
                <w:rFonts w:cstheme="minorHAnsi"/>
              </w:rPr>
            </w:pPr>
            <w:r w:rsidRPr="00CE2CA3">
              <w:rPr>
                <w:rFonts w:cstheme="minorHAnsi"/>
              </w:rPr>
              <w:t>Ask SOLACE rep Ryan Black to facilitate a presentation on community planning.</w:t>
            </w:r>
          </w:p>
          <w:p w14:paraId="23064634" w14:textId="55C16875" w:rsidR="009F70FD" w:rsidRPr="00CE2CA3" w:rsidRDefault="009F70FD" w:rsidP="009F70FD">
            <w:pPr>
              <w:rPr>
                <w:rFonts w:cstheme="minorHAnsi"/>
                <w:b/>
                <w:color w:val="000000" w:themeColor="text1"/>
              </w:rPr>
            </w:pPr>
          </w:p>
        </w:tc>
        <w:tc>
          <w:tcPr>
            <w:tcW w:w="4820" w:type="dxa"/>
          </w:tcPr>
          <w:p w14:paraId="1AF6D6DC" w14:textId="77777777" w:rsidR="009F70FD" w:rsidRPr="00CE2CA3" w:rsidRDefault="009F70FD" w:rsidP="009F70FD">
            <w:pPr>
              <w:rPr>
                <w:rFonts w:cstheme="minorHAnsi"/>
                <w:b/>
                <w:color w:val="000000" w:themeColor="text1"/>
              </w:rPr>
            </w:pPr>
          </w:p>
          <w:p w14:paraId="57B1D5FC" w14:textId="77777777" w:rsidR="009F70FD" w:rsidRPr="00CE2CA3" w:rsidRDefault="009F70FD" w:rsidP="009F70FD">
            <w:pPr>
              <w:rPr>
                <w:rFonts w:cstheme="minorHAnsi"/>
                <w:color w:val="000000" w:themeColor="text1"/>
              </w:rPr>
            </w:pPr>
          </w:p>
          <w:p w14:paraId="5D56C4B3" w14:textId="121E4564" w:rsidR="0091734D" w:rsidRPr="00CE2CA3" w:rsidRDefault="0091734D" w:rsidP="009F70FD">
            <w:pPr>
              <w:rPr>
                <w:rFonts w:cstheme="minorHAnsi"/>
                <w:color w:val="000000" w:themeColor="text1"/>
              </w:rPr>
            </w:pPr>
            <w:r w:rsidRPr="00CE2CA3">
              <w:rPr>
                <w:rFonts w:cstheme="minorHAnsi"/>
                <w:color w:val="000000" w:themeColor="text1"/>
              </w:rPr>
              <w:t>Community planning identified as a priority presentation update. Presentation will be requested at a future Joint Forum meeting on community planning progress across councils. (Autumn)</w:t>
            </w:r>
          </w:p>
          <w:p w14:paraId="2E58BD35" w14:textId="1D5F76B8" w:rsidR="0091734D" w:rsidRPr="00CE2CA3" w:rsidRDefault="0091734D" w:rsidP="009F70FD">
            <w:pPr>
              <w:rPr>
                <w:rFonts w:cstheme="minorHAnsi"/>
                <w:color w:val="000000" w:themeColor="text1"/>
              </w:rPr>
            </w:pPr>
          </w:p>
          <w:p w14:paraId="725A29DD" w14:textId="459332AA" w:rsidR="0091734D" w:rsidRPr="00CE2CA3" w:rsidRDefault="0091734D" w:rsidP="009F70FD">
            <w:pPr>
              <w:rPr>
                <w:rFonts w:cstheme="minorHAnsi"/>
                <w:color w:val="000000" w:themeColor="text1"/>
              </w:rPr>
            </w:pPr>
            <w:r w:rsidRPr="00CE2CA3">
              <w:rPr>
                <w:rFonts w:cstheme="minorHAnsi"/>
                <w:color w:val="000000" w:themeColor="text1"/>
              </w:rPr>
              <w:t xml:space="preserve">Siobhán meeting with David Cuthbert (Community Planning Officer at BCC) </w:t>
            </w:r>
            <w:r w:rsidR="00333733" w:rsidRPr="00CE2CA3">
              <w:rPr>
                <w:rFonts w:cstheme="minorHAnsi"/>
                <w:color w:val="000000" w:themeColor="text1"/>
              </w:rPr>
              <w:t>regarding their efforts to strengthen VCSE participation and representation in community planning- will provide an update at VCS meeting.</w:t>
            </w:r>
          </w:p>
          <w:p w14:paraId="745A439F" w14:textId="77777777" w:rsidR="0091734D" w:rsidRPr="00CE2CA3" w:rsidRDefault="0091734D" w:rsidP="009F70FD">
            <w:pPr>
              <w:rPr>
                <w:rFonts w:cstheme="minorHAnsi"/>
                <w:color w:val="000000" w:themeColor="text1"/>
              </w:rPr>
            </w:pPr>
          </w:p>
          <w:p w14:paraId="4727B7FC" w14:textId="64C4FE3D" w:rsidR="009F70FD" w:rsidRPr="00CE2CA3" w:rsidRDefault="009F70FD" w:rsidP="009F70FD">
            <w:pPr>
              <w:rPr>
                <w:rFonts w:cstheme="minorHAnsi"/>
                <w:b/>
                <w:color w:val="000000" w:themeColor="text1"/>
              </w:rPr>
            </w:pPr>
            <w:r w:rsidRPr="00CE2CA3">
              <w:rPr>
                <w:rFonts w:cstheme="minorHAnsi"/>
                <w:color w:val="000000" w:themeColor="text1"/>
              </w:rPr>
              <w:t xml:space="preserve"> </w:t>
            </w:r>
          </w:p>
        </w:tc>
      </w:tr>
      <w:bookmarkEnd w:id="0"/>
    </w:tbl>
    <w:p w14:paraId="3ED6E7D6" w14:textId="77777777" w:rsidR="00165343" w:rsidRPr="00CE2CA3" w:rsidRDefault="00165343" w:rsidP="00DC2BD2">
      <w:pPr>
        <w:rPr>
          <w:rFonts w:cstheme="minorHAnsi"/>
          <w:b/>
          <w:color w:val="002060"/>
        </w:rPr>
      </w:pPr>
    </w:p>
    <w:tbl>
      <w:tblPr>
        <w:tblStyle w:val="TableGrid"/>
        <w:tblW w:w="15026" w:type="dxa"/>
        <w:tblInd w:w="-572" w:type="dxa"/>
        <w:tblLook w:val="04A0" w:firstRow="1" w:lastRow="0" w:firstColumn="1" w:lastColumn="0" w:noHBand="0" w:noVBand="1"/>
      </w:tblPr>
      <w:tblGrid>
        <w:gridCol w:w="5103"/>
        <w:gridCol w:w="5103"/>
        <w:gridCol w:w="4820"/>
      </w:tblGrid>
      <w:tr w:rsidR="00165343" w:rsidRPr="00CE2CA3" w14:paraId="6A6A0BE7" w14:textId="77777777" w:rsidTr="001F03CE">
        <w:tc>
          <w:tcPr>
            <w:tcW w:w="5103" w:type="dxa"/>
          </w:tcPr>
          <w:p w14:paraId="7CEAABD1" w14:textId="77777777" w:rsidR="00165343" w:rsidRPr="00CE2CA3" w:rsidRDefault="00165343" w:rsidP="001F03CE">
            <w:pPr>
              <w:rPr>
                <w:rFonts w:cstheme="minorHAnsi"/>
                <w:b/>
                <w:color w:val="000000" w:themeColor="text1"/>
              </w:rPr>
            </w:pPr>
          </w:p>
          <w:p w14:paraId="51CE63A4" w14:textId="77777777" w:rsidR="00165343" w:rsidRPr="00CE2CA3" w:rsidRDefault="00165343" w:rsidP="001F03CE">
            <w:pPr>
              <w:rPr>
                <w:rFonts w:cstheme="minorHAnsi"/>
                <w:b/>
                <w:color w:val="000000" w:themeColor="text1"/>
                <w:u w:val="single"/>
              </w:rPr>
            </w:pPr>
            <w:r w:rsidRPr="00CE2CA3">
              <w:rPr>
                <w:rFonts w:cstheme="minorHAnsi"/>
                <w:b/>
                <w:color w:val="000000" w:themeColor="text1"/>
                <w:u w:val="single"/>
              </w:rPr>
              <w:t>Brexit</w:t>
            </w:r>
          </w:p>
          <w:p w14:paraId="75D16803" w14:textId="77777777" w:rsidR="00165343" w:rsidRPr="00CE2CA3" w:rsidRDefault="00165343" w:rsidP="001F03CE">
            <w:pPr>
              <w:rPr>
                <w:rFonts w:cstheme="minorHAnsi"/>
                <w:color w:val="000000" w:themeColor="text1"/>
              </w:rPr>
            </w:pPr>
            <w:r w:rsidRPr="00CE2CA3">
              <w:rPr>
                <w:rFonts w:cstheme="minorHAnsi"/>
                <w:color w:val="000000" w:themeColor="text1"/>
              </w:rPr>
              <w:t xml:space="preserve">Impact of UK’s decision to withdraw from EU. </w:t>
            </w:r>
          </w:p>
        </w:tc>
        <w:tc>
          <w:tcPr>
            <w:tcW w:w="5103" w:type="dxa"/>
          </w:tcPr>
          <w:p w14:paraId="7D902855" w14:textId="77777777" w:rsidR="00165343" w:rsidRPr="00CE2CA3" w:rsidRDefault="00165343" w:rsidP="001F03CE">
            <w:pPr>
              <w:rPr>
                <w:rFonts w:cstheme="minorHAnsi"/>
                <w:b/>
                <w:color w:val="000000" w:themeColor="text1"/>
              </w:rPr>
            </w:pPr>
          </w:p>
          <w:p w14:paraId="1E683ECA" w14:textId="77777777" w:rsidR="00165343" w:rsidRPr="00CE2CA3" w:rsidRDefault="00165343" w:rsidP="001F03CE">
            <w:pPr>
              <w:rPr>
                <w:rFonts w:cstheme="minorHAnsi"/>
                <w:color w:val="000000" w:themeColor="text1"/>
              </w:rPr>
            </w:pPr>
          </w:p>
          <w:p w14:paraId="203D933E" w14:textId="77777777" w:rsidR="00165343" w:rsidRPr="00CE2CA3" w:rsidRDefault="00165343" w:rsidP="001F03CE">
            <w:pPr>
              <w:rPr>
                <w:rFonts w:cstheme="minorHAnsi"/>
                <w:color w:val="000000" w:themeColor="text1"/>
              </w:rPr>
            </w:pPr>
            <w:r w:rsidRPr="00CE2CA3">
              <w:rPr>
                <w:rFonts w:cstheme="minorHAnsi"/>
                <w:color w:val="000000" w:themeColor="text1"/>
              </w:rPr>
              <w:t xml:space="preserve">Maintain a watching brief and identify opportunities for the Joint Forum to assist planning and transition. </w:t>
            </w:r>
          </w:p>
          <w:p w14:paraId="75466C6A" w14:textId="77777777" w:rsidR="00165343" w:rsidRPr="00CE2CA3" w:rsidRDefault="00165343" w:rsidP="001F03CE">
            <w:pPr>
              <w:rPr>
                <w:rFonts w:cstheme="minorHAnsi"/>
                <w:color w:val="000000" w:themeColor="text1"/>
              </w:rPr>
            </w:pPr>
          </w:p>
          <w:p w14:paraId="29BA15DF" w14:textId="6A6BF8CA" w:rsidR="00165343" w:rsidRPr="00CE2CA3" w:rsidRDefault="00165343" w:rsidP="001F03CE">
            <w:pPr>
              <w:rPr>
                <w:rFonts w:cstheme="minorHAnsi"/>
                <w:color w:val="000000" w:themeColor="text1"/>
              </w:rPr>
            </w:pPr>
            <w:r w:rsidRPr="00CE2CA3">
              <w:rPr>
                <w:rFonts w:cstheme="minorHAnsi"/>
                <w:color w:val="000000" w:themeColor="text1"/>
              </w:rPr>
              <w:t>Maintain a focus on replacement of EU funding programmes, emerging policy gaps, risks and governance challenges.</w:t>
            </w:r>
          </w:p>
          <w:p w14:paraId="4B345F75" w14:textId="333EF1EF" w:rsidR="00B05459" w:rsidRPr="00CE2CA3" w:rsidRDefault="00B05459" w:rsidP="001F03CE">
            <w:pPr>
              <w:rPr>
                <w:rFonts w:cstheme="minorHAnsi"/>
                <w:color w:val="000000" w:themeColor="text1"/>
              </w:rPr>
            </w:pPr>
          </w:p>
          <w:p w14:paraId="10D41CEB" w14:textId="55F45214" w:rsidR="00B05459" w:rsidRPr="00CE2CA3" w:rsidRDefault="00B05459" w:rsidP="001F03CE">
            <w:pPr>
              <w:rPr>
                <w:rFonts w:cstheme="minorHAnsi"/>
                <w:color w:val="000000" w:themeColor="text1"/>
              </w:rPr>
            </w:pPr>
            <w:r w:rsidRPr="00CE2CA3">
              <w:rPr>
                <w:rFonts w:cstheme="minorHAnsi"/>
                <w:color w:val="000000" w:themeColor="text1"/>
              </w:rPr>
              <w:t xml:space="preserve">Members indicated that it would be useful to invite Andrew McCormack along to the next Joint Forum </w:t>
            </w:r>
            <w:r w:rsidRPr="00CE2CA3">
              <w:rPr>
                <w:rFonts w:cstheme="minorHAnsi"/>
                <w:color w:val="000000" w:themeColor="text1"/>
              </w:rPr>
              <w:lastRenderedPageBreak/>
              <w:t>meeting to update on Brexit/no deal planning – however next meeting post March 2019.</w:t>
            </w:r>
          </w:p>
          <w:p w14:paraId="62E5CD1F" w14:textId="77777777" w:rsidR="00165343" w:rsidRPr="00CE2CA3" w:rsidRDefault="00165343" w:rsidP="001F03CE">
            <w:pPr>
              <w:rPr>
                <w:rFonts w:cstheme="minorHAnsi"/>
                <w:b/>
                <w:color w:val="000000" w:themeColor="text1"/>
              </w:rPr>
            </w:pPr>
          </w:p>
        </w:tc>
        <w:tc>
          <w:tcPr>
            <w:tcW w:w="4820" w:type="dxa"/>
          </w:tcPr>
          <w:p w14:paraId="24FB188C" w14:textId="77777777" w:rsidR="00165343" w:rsidRPr="00CE2CA3" w:rsidRDefault="00165343" w:rsidP="001F03CE">
            <w:pPr>
              <w:rPr>
                <w:rFonts w:cstheme="minorHAnsi"/>
                <w:b/>
                <w:color w:val="000000" w:themeColor="text1"/>
              </w:rPr>
            </w:pPr>
          </w:p>
          <w:p w14:paraId="4A8BA5F2" w14:textId="4DCDF9D7" w:rsidR="00165343" w:rsidRPr="00CE2CA3" w:rsidRDefault="00333733" w:rsidP="001F03CE">
            <w:pPr>
              <w:rPr>
                <w:rFonts w:cstheme="minorHAnsi"/>
                <w:b/>
                <w:color w:val="000000" w:themeColor="text1"/>
              </w:rPr>
            </w:pPr>
            <w:r w:rsidRPr="00CE2CA3">
              <w:rPr>
                <w:rFonts w:cstheme="minorHAnsi"/>
                <w:color w:val="000000" w:themeColor="text1"/>
              </w:rPr>
              <w:t>Paul Brush (Director of EU Future Relations) to come to the meeting of the Joint Forum in June to update on Brexit preparations and to answer questions from Joint Forum members.</w:t>
            </w:r>
            <w:r w:rsidR="00165343" w:rsidRPr="00CE2CA3">
              <w:rPr>
                <w:rFonts w:cstheme="minorHAnsi"/>
                <w:color w:val="000000" w:themeColor="text1"/>
              </w:rPr>
              <w:t xml:space="preserve"> </w:t>
            </w:r>
          </w:p>
        </w:tc>
      </w:tr>
      <w:tr w:rsidR="00333733" w:rsidRPr="00CE2CA3" w14:paraId="03ABD0F7" w14:textId="77777777" w:rsidTr="001F03CE">
        <w:tc>
          <w:tcPr>
            <w:tcW w:w="5103" w:type="dxa"/>
          </w:tcPr>
          <w:p w14:paraId="5D307EF0" w14:textId="77777777" w:rsidR="00333733" w:rsidRPr="00CE2CA3" w:rsidRDefault="00333733" w:rsidP="001F03CE">
            <w:pPr>
              <w:rPr>
                <w:rFonts w:cstheme="minorHAnsi"/>
                <w:b/>
                <w:color w:val="000000" w:themeColor="text1"/>
              </w:rPr>
            </w:pPr>
          </w:p>
          <w:p w14:paraId="2882B380" w14:textId="77777777" w:rsidR="00333733" w:rsidRPr="00CE2CA3" w:rsidRDefault="00333733" w:rsidP="001F03CE">
            <w:pPr>
              <w:rPr>
                <w:rFonts w:cstheme="minorHAnsi"/>
                <w:b/>
                <w:color w:val="000000" w:themeColor="text1"/>
                <w:u w:val="single"/>
              </w:rPr>
            </w:pPr>
            <w:r w:rsidRPr="00CE2CA3">
              <w:rPr>
                <w:rFonts w:cstheme="minorHAnsi"/>
                <w:b/>
                <w:color w:val="000000" w:themeColor="text1"/>
                <w:u w:val="single"/>
              </w:rPr>
              <w:t>Policy and Practice</w:t>
            </w:r>
          </w:p>
          <w:p w14:paraId="7D8565AA" w14:textId="392D0812" w:rsidR="00333733" w:rsidRPr="00CE2CA3" w:rsidRDefault="00333733" w:rsidP="001F03CE">
            <w:pPr>
              <w:rPr>
                <w:rFonts w:cstheme="minorHAnsi"/>
                <w:color w:val="000000" w:themeColor="text1"/>
              </w:rPr>
            </w:pPr>
            <w:r w:rsidRPr="00CE2CA3">
              <w:rPr>
                <w:rFonts w:cstheme="minorHAnsi"/>
                <w:color w:val="000000" w:themeColor="text1"/>
              </w:rPr>
              <w:t xml:space="preserve">Emerging policy and practice of interest to the Joint Forum – for input and assistance in shaping new thinking; and to help promote new approaches and best practice. </w:t>
            </w:r>
          </w:p>
        </w:tc>
        <w:tc>
          <w:tcPr>
            <w:tcW w:w="5103" w:type="dxa"/>
          </w:tcPr>
          <w:p w14:paraId="088FA639" w14:textId="77777777" w:rsidR="00333733" w:rsidRPr="00CE2CA3" w:rsidRDefault="00333733" w:rsidP="001F03CE">
            <w:pPr>
              <w:rPr>
                <w:rFonts w:cstheme="minorHAnsi"/>
                <w:b/>
                <w:color w:val="000000" w:themeColor="text1"/>
              </w:rPr>
            </w:pPr>
          </w:p>
        </w:tc>
        <w:tc>
          <w:tcPr>
            <w:tcW w:w="4820" w:type="dxa"/>
          </w:tcPr>
          <w:p w14:paraId="04C9D208" w14:textId="77777777" w:rsidR="00333733" w:rsidRPr="00CE2CA3" w:rsidRDefault="00333733" w:rsidP="001F03CE">
            <w:pPr>
              <w:rPr>
                <w:rFonts w:cstheme="minorHAnsi"/>
              </w:rPr>
            </w:pPr>
            <w:r w:rsidRPr="00CE2CA3">
              <w:rPr>
                <w:rFonts w:cstheme="minorHAnsi"/>
              </w:rPr>
              <w:t>Presentation from Lorraine Griffin (COSTA) on ‘A day in the life of a community worker</w:t>
            </w:r>
          </w:p>
          <w:p w14:paraId="6F8F93FD" w14:textId="77777777" w:rsidR="00333733" w:rsidRPr="00CE2CA3" w:rsidRDefault="00333733" w:rsidP="001F03CE">
            <w:pPr>
              <w:rPr>
                <w:rFonts w:cstheme="minorHAnsi"/>
              </w:rPr>
            </w:pPr>
          </w:p>
          <w:p w14:paraId="4C6A7B23" w14:textId="77777777" w:rsidR="00333733" w:rsidRPr="00CE2CA3" w:rsidRDefault="00333733" w:rsidP="001F03CE">
            <w:pPr>
              <w:rPr>
                <w:rFonts w:cstheme="minorHAnsi"/>
              </w:rPr>
            </w:pPr>
            <w:r w:rsidRPr="00CE2CA3">
              <w:rPr>
                <w:rFonts w:cstheme="minorHAnsi"/>
              </w:rPr>
              <w:t>Presentation from Red Cross on emergency planning</w:t>
            </w:r>
          </w:p>
          <w:p w14:paraId="7FB19B25" w14:textId="77777777" w:rsidR="00333733" w:rsidRPr="00CE2CA3" w:rsidRDefault="00333733" w:rsidP="001F03CE">
            <w:pPr>
              <w:rPr>
                <w:rFonts w:cstheme="minorHAnsi"/>
              </w:rPr>
            </w:pPr>
          </w:p>
          <w:p w14:paraId="3AFC7F48" w14:textId="52B42D0F" w:rsidR="00333733" w:rsidRPr="00CE2CA3" w:rsidRDefault="00333733" w:rsidP="001F03CE">
            <w:pPr>
              <w:rPr>
                <w:rFonts w:cstheme="minorHAnsi"/>
                <w:b/>
                <w:color w:val="000000" w:themeColor="text1"/>
              </w:rPr>
            </w:pPr>
            <w:r w:rsidRPr="00CE2CA3">
              <w:rPr>
                <w:rFonts w:cstheme="minorHAnsi"/>
              </w:rPr>
              <w:t xml:space="preserve">Presentation from </w:t>
            </w:r>
            <w:r w:rsidR="00CE2CA3" w:rsidRPr="00CE2CA3">
              <w:rPr>
                <w:rFonts w:cstheme="minorHAnsi"/>
              </w:rPr>
              <w:t>T: BUC</w:t>
            </w:r>
            <w:r w:rsidRPr="00CE2CA3">
              <w:rPr>
                <w:rFonts w:cstheme="minorHAnsi"/>
              </w:rPr>
              <w:t xml:space="preserve"> Young Leaders on experiences of engaging with VCS and government</w:t>
            </w:r>
          </w:p>
        </w:tc>
      </w:tr>
      <w:tr w:rsidR="00333733" w:rsidRPr="00D30EEB" w14:paraId="3072C755" w14:textId="77777777" w:rsidTr="001F03CE">
        <w:tc>
          <w:tcPr>
            <w:tcW w:w="5103" w:type="dxa"/>
          </w:tcPr>
          <w:p w14:paraId="5AC3B3C9" w14:textId="77777777" w:rsidR="00333733" w:rsidRPr="00CE2CA3" w:rsidRDefault="00333733" w:rsidP="001F03CE">
            <w:pPr>
              <w:rPr>
                <w:rFonts w:cstheme="minorHAnsi"/>
                <w:b/>
                <w:color w:val="000000" w:themeColor="text1"/>
              </w:rPr>
            </w:pPr>
          </w:p>
          <w:p w14:paraId="20D51CA2" w14:textId="77777777" w:rsidR="00333733" w:rsidRPr="00CE2CA3" w:rsidRDefault="00333733" w:rsidP="001F03CE">
            <w:pPr>
              <w:rPr>
                <w:rFonts w:cstheme="minorHAnsi"/>
                <w:b/>
                <w:color w:val="000000" w:themeColor="text1"/>
                <w:u w:val="single"/>
              </w:rPr>
            </w:pPr>
            <w:r w:rsidRPr="00CE2CA3">
              <w:rPr>
                <w:rFonts w:cstheme="minorHAnsi"/>
                <w:b/>
                <w:color w:val="000000" w:themeColor="text1"/>
                <w:u w:val="single"/>
              </w:rPr>
              <w:t>Welfare Reform &amp; Poverty</w:t>
            </w:r>
          </w:p>
          <w:p w14:paraId="4AD201B3" w14:textId="2AB83AEF" w:rsidR="00333733" w:rsidRPr="00CE2CA3" w:rsidRDefault="00333733" w:rsidP="001F03CE">
            <w:pPr>
              <w:rPr>
                <w:rFonts w:cstheme="minorHAnsi"/>
                <w:color w:val="000000" w:themeColor="text1"/>
              </w:rPr>
            </w:pPr>
            <w:r w:rsidRPr="00CE2CA3">
              <w:rPr>
                <w:rFonts w:cstheme="minorHAnsi"/>
                <w:color w:val="000000" w:themeColor="text1"/>
              </w:rPr>
              <w:t xml:space="preserve">Ongoing roll out of Welfare Reform locally and its impact on the VCS and citizens. </w:t>
            </w:r>
          </w:p>
        </w:tc>
        <w:tc>
          <w:tcPr>
            <w:tcW w:w="5103" w:type="dxa"/>
          </w:tcPr>
          <w:p w14:paraId="759801B2" w14:textId="77777777" w:rsidR="00333733" w:rsidRPr="00CE2CA3" w:rsidRDefault="00333733" w:rsidP="001F03CE">
            <w:pPr>
              <w:rPr>
                <w:rFonts w:cstheme="minorHAnsi"/>
                <w:b/>
                <w:color w:val="000000" w:themeColor="text1"/>
              </w:rPr>
            </w:pPr>
          </w:p>
          <w:p w14:paraId="6386096A" w14:textId="77777777" w:rsidR="00333733" w:rsidRPr="00CE2CA3" w:rsidRDefault="00333733" w:rsidP="001F03CE">
            <w:pPr>
              <w:rPr>
                <w:rFonts w:cstheme="minorHAnsi"/>
                <w:color w:val="000000" w:themeColor="text1"/>
              </w:rPr>
            </w:pPr>
          </w:p>
          <w:p w14:paraId="28241C2C" w14:textId="3605A687" w:rsidR="00333733" w:rsidRPr="00CE2CA3" w:rsidRDefault="00333733" w:rsidP="001F03CE">
            <w:pPr>
              <w:rPr>
                <w:rFonts w:cstheme="minorHAnsi"/>
                <w:color w:val="000000" w:themeColor="text1"/>
              </w:rPr>
            </w:pPr>
            <w:r w:rsidRPr="00CE2CA3">
              <w:rPr>
                <w:rFonts w:cstheme="minorHAnsi"/>
                <w:color w:val="000000" w:themeColor="text1"/>
              </w:rPr>
              <w:t xml:space="preserve">Maintain a watching brief </w:t>
            </w:r>
            <w:r w:rsidR="00CE2CA3" w:rsidRPr="00CE2CA3">
              <w:rPr>
                <w:rFonts w:cstheme="minorHAnsi"/>
                <w:color w:val="000000" w:themeColor="text1"/>
              </w:rPr>
              <w:t>on the work of the Cliff Edge Coalition (several members part of this coalition)</w:t>
            </w:r>
            <w:r w:rsidRPr="00CE2CA3">
              <w:rPr>
                <w:rFonts w:cstheme="minorHAnsi"/>
                <w:color w:val="000000" w:themeColor="text1"/>
              </w:rPr>
              <w:t xml:space="preserve"> </w:t>
            </w:r>
          </w:p>
          <w:p w14:paraId="0C5996B5" w14:textId="77777777" w:rsidR="00333733" w:rsidRPr="00CE2CA3" w:rsidRDefault="00333733" w:rsidP="001F03CE">
            <w:pPr>
              <w:rPr>
                <w:rFonts w:cstheme="minorHAnsi"/>
                <w:color w:val="000000" w:themeColor="text1"/>
              </w:rPr>
            </w:pPr>
          </w:p>
          <w:p w14:paraId="2501F2EE" w14:textId="77777777" w:rsidR="00333733" w:rsidRPr="00CE2CA3" w:rsidRDefault="00333733" w:rsidP="001F03CE">
            <w:pPr>
              <w:rPr>
                <w:rFonts w:cstheme="minorHAnsi"/>
                <w:color w:val="000000" w:themeColor="text1"/>
              </w:rPr>
            </w:pPr>
          </w:p>
          <w:p w14:paraId="5D0701C1" w14:textId="70DB378E" w:rsidR="00333733" w:rsidRPr="00CE2CA3" w:rsidRDefault="00333733" w:rsidP="001F03CE">
            <w:pPr>
              <w:rPr>
                <w:rFonts w:cstheme="minorHAnsi"/>
                <w:color w:val="000000" w:themeColor="text1"/>
              </w:rPr>
            </w:pPr>
          </w:p>
          <w:p w14:paraId="3A2E20E8" w14:textId="4C16A357" w:rsidR="00333733" w:rsidRPr="00CE2CA3" w:rsidRDefault="00333733" w:rsidP="001F03CE">
            <w:pPr>
              <w:rPr>
                <w:rFonts w:cstheme="minorHAnsi"/>
                <w:b/>
                <w:color w:val="000000" w:themeColor="text1"/>
              </w:rPr>
            </w:pPr>
          </w:p>
        </w:tc>
        <w:tc>
          <w:tcPr>
            <w:tcW w:w="4820" w:type="dxa"/>
          </w:tcPr>
          <w:p w14:paraId="16B1313C" w14:textId="77777777" w:rsidR="00333733" w:rsidRPr="00CE2CA3" w:rsidRDefault="00333733" w:rsidP="001F03CE">
            <w:pPr>
              <w:rPr>
                <w:rFonts w:cstheme="minorHAnsi"/>
                <w:b/>
                <w:color w:val="000000" w:themeColor="text1"/>
              </w:rPr>
            </w:pPr>
          </w:p>
          <w:p w14:paraId="26BA932E" w14:textId="62644ECE" w:rsidR="00333733" w:rsidRPr="00CE2CA3" w:rsidRDefault="00CE2CA3" w:rsidP="001F03CE">
            <w:pPr>
              <w:rPr>
                <w:rFonts w:cstheme="minorHAnsi"/>
                <w:color w:val="000000" w:themeColor="text1"/>
              </w:rPr>
            </w:pPr>
            <w:r w:rsidRPr="00CE2CA3">
              <w:rPr>
                <w:rFonts w:cstheme="minorHAnsi"/>
                <w:color w:val="000000" w:themeColor="text1"/>
              </w:rPr>
              <w:t>Siobhán and others to keep Joint Forum updated on the work of the Cliff Edge Coalition.</w:t>
            </w:r>
          </w:p>
          <w:p w14:paraId="3D300FCD" w14:textId="77DAF294" w:rsidR="00CE2CA3" w:rsidRPr="00CE2CA3" w:rsidRDefault="00CE2CA3" w:rsidP="001F03CE">
            <w:pPr>
              <w:rPr>
                <w:rFonts w:cstheme="minorHAnsi"/>
                <w:color w:val="000000" w:themeColor="text1"/>
              </w:rPr>
            </w:pPr>
          </w:p>
          <w:p w14:paraId="0F455F11" w14:textId="77777777" w:rsidR="00333733" w:rsidRPr="00CE2CA3" w:rsidRDefault="00CE2CA3" w:rsidP="00CE2CA3">
            <w:pPr>
              <w:pStyle w:val="ListParagraph"/>
              <w:numPr>
                <w:ilvl w:val="0"/>
                <w:numId w:val="4"/>
              </w:numPr>
              <w:rPr>
                <w:rFonts w:cstheme="minorHAnsi"/>
                <w:color w:val="000000" w:themeColor="text1"/>
              </w:rPr>
            </w:pPr>
            <w:r w:rsidRPr="00CE2CA3">
              <w:rPr>
                <w:rFonts w:cstheme="minorHAnsi"/>
                <w:color w:val="333333"/>
                <w:shd w:val="clear" w:color="auto" w:fill="FFFFFF"/>
              </w:rPr>
              <w:t>A joint inquiry has been launched by the Northern Ireland Affairs Committee and the Work and Pensions Committee into the impact of welfare policy in NI including a focus on policies such as Universal Credit and the two-child limit.</w:t>
            </w:r>
          </w:p>
          <w:p w14:paraId="5EAD1105" w14:textId="4DAC7C1F" w:rsidR="00CE2CA3" w:rsidRPr="00CE2CA3" w:rsidRDefault="00CE2CA3" w:rsidP="00CE2CA3">
            <w:pPr>
              <w:pStyle w:val="ListParagraph"/>
              <w:numPr>
                <w:ilvl w:val="0"/>
                <w:numId w:val="4"/>
              </w:numPr>
              <w:rPr>
                <w:rFonts w:cstheme="minorHAnsi"/>
                <w:color w:val="000000" w:themeColor="text1"/>
              </w:rPr>
            </w:pPr>
            <w:r w:rsidRPr="00CE2CA3">
              <w:rPr>
                <w:rFonts w:cstheme="minorHAnsi"/>
                <w:color w:val="000000" w:themeColor="text1"/>
              </w:rPr>
              <w:t>DFC paper on review of welfare reform mitigations scheme</w:t>
            </w:r>
          </w:p>
        </w:tc>
      </w:tr>
    </w:tbl>
    <w:p w14:paraId="5588D1EF" w14:textId="77777777" w:rsidR="00165343" w:rsidRDefault="00165343" w:rsidP="00DC2BD2">
      <w:pPr>
        <w:rPr>
          <w:rFonts w:ascii="Arial Rounded MT Bold" w:hAnsi="Arial Rounded MT Bold"/>
          <w:b/>
          <w:color w:val="002060"/>
          <w:sz w:val="32"/>
          <w:szCs w:val="32"/>
        </w:rPr>
      </w:pPr>
    </w:p>
    <w:p w14:paraId="0DFE1C82" w14:textId="77777777" w:rsidR="00DC2BD2" w:rsidRDefault="00DC2BD2" w:rsidP="00DC2BD2">
      <w:pPr>
        <w:rPr>
          <w:rFonts w:ascii="Arial Rounded MT Bold" w:hAnsi="Arial Rounded MT Bold"/>
          <w:b/>
          <w:color w:val="002060"/>
          <w:sz w:val="32"/>
          <w:szCs w:val="32"/>
        </w:rPr>
      </w:pPr>
    </w:p>
    <w:p w14:paraId="6E891F93" w14:textId="77777777" w:rsidR="00FA7AF7" w:rsidRPr="00D769A1" w:rsidRDefault="00FA7AF7" w:rsidP="00DC2BD2">
      <w:pPr>
        <w:rPr>
          <w:rFonts w:ascii="Arial" w:hAnsi="Arial" w:cs="Arial"/>
          <w:sz w:val="20"/>
          <w:szCs w:val="20"/>
        </w:rPr>
      </w:pPr>
    </w:p>
    <w:sectPr w:rsidR="00FA7AF7" w:rsidRPr="00D769A1" w:rsidSect="00165343">
      <w:pgSz w:w="16838" w:h="11906"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16FE" w14:textId="77777777" w:rsidR="007E1C20" w:rsidRDefault="007E1C20" w:rsidP="0039670B">
      <w:pPr>
        <w:spacing w:after="0" w:line="240" w:lineRule="auto"/>
      </w:pPr>
      <w:r>
        <w:separator/>
      </w:r>
    </w:p>
  </w:endnote>
  <w:endnote w:type="continuationSeparator" w:id="0">
    <w:p w14:paraId="6CB448B5" w14:textId="77777777" w:rsidR="007E1C20" w:rsidRDefault="007E1C20" w:rsidP="0039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5B36" w14:textId="77777777" w:rsidR="007E1C20" w:rsidRDefault="007E1C20" w:rsidP="0039670B">
      <w:pPr>
        <w:spacing w:after="0" w:line="240" w:lineRule="auto"/>
      </w:pPr>
      <w:r>
        <w:separator/>
      </w:r>
    </w:p>
  </w:footnote>
  <w:footnote w:type="continuationSeparator" w:id="0">
    <w:p w14:paraId="3BA9E2F1" w14:textId="77777777" w:rsidR="007E1C20" w:rsidRDefault="007E1C20" w:rsidP="0039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52704"/>
    <w:multiLevelType w:val="hybridMultilevel"/>
    <w:tmpl w:val="4D9EF914"/>
    <w:lvl w:ilvl="0" w:tplc="754A1D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712F7"/>
    <w:multiLevelType w:val="hybridMultilevel"/>
    <w:tmpl w:val="8626E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9729B"/>
    <w:multiLevelType w:val="hybridMultilevel"/>
    <w:tmpl w:val="7A76A1E6"/>
    <w:lvl w:ilvl="0" w:tplc="E0D035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E0160"/>
    <w:multiLevelType w:val="hybridMultilevel"/>
    <w:tmpl w:val="600044A4"/>
    <w:lvl w:ilvl="0" w:tplc="B0CC00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F7"/>
    <w:rsid w:val="00022E93"/>
    <w:rsid w:val="000259B7"/>
    <w:rsid w:val="00055ACE"/>
    <w:rsid w:val="000A2A89"/>
    <w:rsid w:val="000F5ADC"/>
    <w:rsid w:val="00103648"/>
    <w:rsid w:val="00160F67"/>
    <w:rsid w:val="00165343"/>
    <w:rsid w:val="00181E4C"/>
    <w:rsid w:val="001B1002"/>
    <w:rsid w:val="001F2DD5"/>
    <w:rsid w:val="002A26AB"/>
    <w:rsid w:val="002A798C"/>
    <w:rsid w:val="002B43A2"/>
    <w:rsid w:val="0033323A"/>
    <w:rsid w:val="00333733"/>
    <w:rsid w:val="00347367"/>
    <w:rsid w:val="00366E3A"/>
    <w:rsid w:val="0039670B"/>
    <w:rsid w:val="004105C5"/>
    <w:rsid w:val="00427DC8"/>
    <w:rsid w:val="004340DD"/>
    <w:rsid w:val="00497182"/>
    <w:rsid w:val="004B3CDC"/>
    <w:rsid w:val="004F33EA"/>
    <w:rsid w:val="005164FE"/>
    <w:rsid w:val="005277C2"/>
    <w:rsid w:val="0056125E"/>
    <w:rsid w:val="005645E6"/>
    <w:rsid w:val="005D2526"/>
    <w:rsid w:val="006547BE"/>
    <w:rsid w:val="006819B1"/>
    <w:rsid w:val="006A568C"/>
    <w:rsid w:val="006D4758"/>
    <w:rsid w:val="00722527"/>
    <w:rsid w:val="00723A85"/>
    <w:rsid w:val="007538C6"/>
    <w:rsid w:val="00772F21"/>
    <w:rsid w:val="007C13E4"/>
    <w:rsid w:val="007E1C20"/>
    <w:rsid w:val="008119AA"/>
    <w:rsid w:val="00821852"/>
    <w:rsid w:val="008D565B"/>
    <w:rsid w:val="0091734D"/>
    <w:rsid w:val="009208AF"/>
    <w:rsid w:val="00925F6E"/>
    <w:rsid w:val="009576FB"/>
    <w:rsid w:val="009C4114"/>
    <w:rsid w:val="009D6E2C"/>
    <w:rsid w:val="009F70FD"/>
    <w:rsid w:val="00A019F8"/>
    <w:rsid w:val="00A31650"/>
    <w:rsid w:val="00A76842"/>
    <w:rsid w:val="00AA5C5E"/>
    <w:rsid w:val="00AD78C0"/>
    <w:rsid w:val="00B05459"/>
    <w:rsid w:val="00B10F12"/>
    <w:rsid w:val="00B143E4"/>
    <w:rsid w:val="00B40A1E"/>
    <w:rsid w:val="00B70AC7"/>
    <w:rsid w:val="00B73C14"/>
    <w:rsid w:val="00B829DE"/>
    <w:rsid w:val="00BF303B"/>
    <w:rsid w:val="00BF7623"/>
    <w:rsid w:val="00C17CFD"/>
    <w:rsid w:val="00C2002B"/>
    <w:rsid w:val="00C96FFC"/>
    <w:rsid w:val="00CA165A"/>
    <w:rsid w:val="00CE2CA3"/>
    <w:rsid w:val="00D30EEB"/>
    <w:rsid w:val="00D769A1"/>
    <w:rsid w:val="00D9514A"/>
    <w:rsid w:val="00DA0EBC"/>
    <w:rsid w:val="00DB5733"/>
    <w:rsid w:val="00DC2BD2"/>
    <w:rsid w:val="00DD6476"/>
    <w:rsid w:val="00DE37D6"/>
    <w:rsid w:val="00E060CC"/>
    <w:rsid w:val="00E1593E"/>
    <w:rsid w:val="00E3317F"/>
    <w:rsid w:val="00E37532"/>
    <w:rsid w:val="00E5366A"/>
    <w:rsid w:val="00E81973"/>
    <w:rsid w:val="00ED6331"/>
    <w:rsid w:val="00EE3F32"/>
    <w:rsid w:val="00F52FDD"/>
    <w:rsid w:val="00F66BFD"/>
    <w:rsid w:val="00F76145"/>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E65D"/>
  <w15:chartTrackingRefBased/>
  <w15:docId w15:val="{0B5E76C0-E734-41BC-A271-2C84DD3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DC8"/>
    <w:pPr>
      <w:ind w:left="720"/>
      <w:contextualSpacing/>
    </w:pPr>
  </w:style>
  <w:style w:type="paragraph" w:styleId="Header">
    <w:name w:val="header"/>
    <w:basedOn w:val="Normal"/>
    <w:link w:val="HeaderChar"/>
    <w:unhideWhenUsed/>
    <w:rsid w:val="0039670B"/>
    <w:pPr>
      <w:tabs>
        <w:tab w:val="center" w:pos="4513"/>
        <w:tab w:val="right" w:pos="9026"/>
      </w:tabs>
      <w:spacing w:after="0" w:line="240" w:lineRule="auto"/>
    </w:pPr>
  </w:style>
  <w:style w:type="character" w:customStyle="1" w:styleId="HeaderChar">
    <w:name w:val="Header Char"/>
    <w:basedOn w:val="DefaultParagraphFont"/>
    <w:link w:val="Header"/>
    <w:rsid w:val="0039670B"/>
  </w:style>
  <w:style w:type="paragraph" w:styleId="Footer">
    <w:name w:val="footer"/>
    <w:basedOn w:val="Normal"/>
    <w:link w:val="FooterChar"/>
    <w:uiPriority w:val="99"/>
    <w:unhideWhenUsed/>
    <w:rsid w:val="0039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0B"/>
  </w:style>
  <w:style w:type="character" w:styleId="Hyperlink">
    <w:name w:val="Hyperlink"/>
    <w:basedOn w:val="DefaultParagraphFont"/>
    <w:uiPriority w:val="99"/>
    <w:unhideWhenUsed/>
    <w:rsid w:val="009C4114"/>
    <w:rPr>
      <w:color w:val="0563C1" w:themeColor="hyperlink"/>
      <w:u w:val="single"/>
    </w:rPr>
  </w:style>
  <w:style w:type="paragraph" w:styleId="BalloonText">
    <w:name w:val="Balloon Text"/>
    <w:basedOn w:val="Normal"/>
    <w:link w:val="BalloonTextChar"/>
    <w:uiPriority w:val="99"/>
    <w:semiHidden/>
    <w:unhideWhenUsed/>
    <w:rsid w:val="0002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B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0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733">
      <w:bodyDiv w:val="1"/>
      <w:marLeft w:val="0"/>
      <w:marRight w:val="0"/>
      <w:marTop w:val="0"/>
      <w:marBottom w:val="0"/>
      <w:divBdr>
        <w:top w:val="none" w:sz="0" w:space="0" w:color="auto"/>
        <w:left w:val="none" w:sz="0" w:space="0" w:color="auto"/>
        <w:bottom w:val="none" w:sz="0" w:space="0" w:color="auto"/>
        <w:right w:val="none" w:sz="0" w:space="0" w:color="auto"/>
      </w:divBdr>
    </w:div>
    <w:div w:id="359816296">
      <w:bodyDiv w:val="1"/>
      <w:marLeft w:val="0"/>
      <w:marRight w:val="0"/>
      <w:marTop w:val="0"/>
      <w:marBottom w:val="0"/>
      <w:divBdr>
        <w:top w:val="none" w:sz="0" w:space="0" w:color="auto"/>
        <w:left w:val="none" w:sz="0" w:space="0" w:color="auto"/>
        <w:bottom w:val="none" w:sz="0" w:space="0" w:color="auto"/>
        <w:right w:val="none" w:sz="0" w:space="0" w:color="auto"/>
      </w:divBdr>
    </w:div>
    <w:div w:id="489518423">
      <w:bodyDiv w:val="1"/>
      <w:marLeft w:val="0"/>
      <w:marRight w:val="0"/>
      <w:marTop w:val="0"/>
      <w:marBottom w:val="0"/>
      <w:divBdr>
        <w:top w:val="none" w:sz="0" w:space="0" w:color="auto"/>
        <w:left w:val="none" w:sz="0" w:space="0" w:color="auto"/>
        <w:bottom w:val="none" w:sz="0" w:space="0" w:color="auto"/>
        <w:right w:val="none" w:sz="0" w:space="0" w:color="auto"/>
      </w:divBdr>
    </w:div>
    <w:div w:id="529268948">
      <w:bodyDiv w:val="1"/>
      <w:marLeft w:val="0"/>
      <w:marRight w:val="0"/>
      <w:marTop w:val="0"/>
      <w:marBottom w:val="0"/>
      <w:divBdr>
        <w:top w:val="none" w:sz="0" w:space="0" w:color="auto"/>
        <w:left w:val="none" w:sz="0" w:space="0" w:color="auto"/>
        <w:bottom w:val="none" w:sz="0" w:space="0" w:color="auto"/>
        <w:right w:val="none" w:sz="0" w:space="0" w:color="auto"/>
      </w:divBdr>
    </w:div>
    <w:div w:id="608198701">
      <w:bodyDiv w:val="1"/>
      <w:marLeft w:val="0"/>
      <w:marRight w:val="0"/>
      <w:marTop w:val="0"/>
      <w:marBottom w:val="0"/>
      <w:divBdr>
        <w:top w:val="none" w:sz="0" w:space="0" w:color="auto"/>
        <w:left w:val="none" w:sz="0" w:space="0" w:color="auto"/>
        <w:bottom w:val="none" w:sz="0" w:space="0" w:color="auto"/>
        <w:right w:val="none" w:sz="0" w:space="0" w:color="auto"/>
      </w:divBdr>
    </w:div>
    <w:div w:id="852382462">
      <w:bodyDiv w:val="1"/>
      <w:marLeft w:val="0"/>
      <w:marRight w:val="0"/>
      <w:marTop w:val="0"/>
      <w:marBottom w:val="0"/>
      <w:divBdr>
        <w:top w:val="none" w:sz="0" w:space="0" w:color="auto"/>
        <w:left w:val="none" w:sz="0" w:space="0" w:color="auto"/>
        <w:bottom w:val="none" w:sz="0" w:space="0" w:color="auto"/>
        <w:right w:val="none" w:sz="0" w:space="0" w:color="auto"/>
      </w:divBdr>
    </w:div>
    <w:div w:id="900168288">
      <w:bodyDiv w:val="1"/>
      <w:marLeft w:val="0"/>
      <w:marRight w:val="0"/>
      <w:marTop w:val="0"/>
      <w:marBottom w:val="0"/>
      <w:divBdr>
        <w:top w:val="none" w:sz="0" w:space="0" w:color="auto"/>
        <w:left w:val="none" w:sz="0" w:space="0" w:color="auto"/>
        <w:bottom w:val="none" w:sz="0" w:space="0" w:color="auto"/>
        <w:right w:val="none" w:sz="0" w:space="0" w:color="auto"/>
      </w:divBdr>
    </w:div>
    <w:div w:id="1123232565">
      <w:bodyDiv w:val="1"/>
      <w:marLeft w:val="0"/>
      <w:marRight w:val="0"/>
      <w:marTop w:val="0"/>
      <w:marBottom w:val="0"/>
      <w:divBdr>
        <w:top w:val="none" w:sz="0" w:space="0" w:color="auto"/>
        <w:left w:val="none" w:sz="0" w:space="0" w:color="auto"/>
        <w:bottom w:val="none" w:sz="0" w:space="0" w:color="auto"/>
        <w:right w:val="none" w:sz="0" w:space="0" w:color="auto"/>
      </w:divBdr>
    </w:div>
    <w:div w:id="1149592863">
      <w:bodyDiv w:val="1"/>
      <w:marLeft w:val="0"/>
      <w:marRight w:val="0"/>
      <w:marTop w:val="0"/>
      <w:marBottom w:val="0"/>
      <w:divBdr>
        <w:top w:val="none" w:sz="0" w:space="0" w:color="auto"/>
        <w:left w:val="none" w:sz="0" w:space="0" w:color="auto"/>
        <w:bottom w:val="none" w:sz="0" w:space="0" w:color="auto"/>
        <w:right w:val="none" w:sz="0" w:space="0" w:color="auto"/>
      </w:divBdr>
    </w:div>
    <w:div w:id="1444569738">
      <w:bodyDiv w:val="1"/>
      <w:marLeft w:val="0"/>
      <w:marRight w:val="0"/>
      <w:marTop w:val="0"/>
      <w:marBottom w:val="0"/>
      <w:divBdr>
        <w:top w:val="none" w:sz="0" w:space="0" w:color="auto"/>
        <w:left w:val="none" w:sz="0" w:space="0" w:color="auto"/>
        <w:bottom w:val="none" w:sz="0" w:space="0" w:color="auto"/>
        <w:right w:val="none" w:sz="0" w:space="0" w:color="auto"/>
      </w:divBdr>
    </w:div>
    <w:div w:id="1749644062">
      <w:bodyDiv w:val="1"/>
      <w:marLeft w:val="0"/>
      <w:marRight w:val="0"/>
      <w:marTop w:val="0"/>
      <w:marBottom w:val="0"/>
      <w:divBdr>
        <w:top w:val="none" w:sz="0" w:space="0" w:color="auto"/>
        <w:left w:val="none" w:sz="0" w:space="0" w:color="auto"/>
        <w:bottom w:val="none" w:sz="0" w:space="0" w:color="auto"/>
        <w:right w:val="none" w:sz="0" w:space="0" w:color="auto"/>
      </w:divBdr>
    </w:div>
    <w:div w:id="1826895674">
      <w:bodyDiv w:val="1"/>
      <w:marLeft w:val="0"/>
      <w:marRight w:val="0"/>
      <w:marTop w:val="0"/>
      <w:marBottom w:val="0"/>
      <w:divBdr>
        <w:top w:val="none" w:sz="0" w:space="0" w:color="auto"/>
        <w:left w:val="none" w:sz="0" w:space="0" w:color="auto"/>
        <w:bottom w:val="none" w:sz="0" w:space="0" w:color="auto"/>
        <w:right w:val="none" w:sz="0" w:space="0" w:color="auto"/>
      </w:divBdr>
    </w:div>
    <w:div w:id="20973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A273-699A-4778-942F-8D22700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Hunter</dc:creator>
  <cp:keywords/>
  <dc:description/>
  <cp:lastModifiedBy>Siobhan McAlister</cp:lastModifiedBy>
  <cp:revision>2</cp:revision>
  <cp:lastPrinted>2019-02-06T15:25:00Z</cp:lastPrinted>
  <dcterms:created xsi:type="dcterms:W3CDTF">2019-05-03T10:55:00Z</dcterms:created>
  <dcterms:modified xsi:type="dcterms:W3CDTF">2019-05-03T10:55:00Z</dcterms:modified>
</cp:coreProperties>
</file>