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5F5EC" w14:textId="3860A8D8" w:rsidR="002A734F" w:rsidRPr="00CB1A83" w:rsidRDefault="002A734F" w:rsidP="005D0313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1D7B3AE">
        <w:rPr>
          <w:rFonts w:ascii="Arial" w:eastAsia="Times New Roman" w:hAnsi="Arial" w:cs="Arial"/>
          <w:b/>
          <w:bCs/>
          <w:sz w:val="28"/>
          <w:szCs w:val="28"/>
        </w:rPr>
        <w:t>NICVA Members’ Views Survey May 2022</w:t>
      </w:r>
    </w:p>
    <w:p w14:paraId="6BD80BD7" w14:textId="77777777" w:rsidR="002A734F" w:rsidRPr="00A06AAB" w:rsidRDefault="002A734F" w:rsidP="002A734F">
      <w:pPr>
        <w:rPr>
          <w:rFonts w:ascii="Arial" w:eastAsia="Times New Roman" w:hAnsi="Arial" w:cs="Arial"/>
          <w:sz w:val="24"/>
          <w:szCs w:val="24"/>
        </w:rPr>
      </w:pPr>
    </w:p>
    <w:p w14:paraId="33FBB50C" w14:textId="77777777" w:rsidR="00BC1767" w:rsidRPr="00A06AAB" w:rsidRDefault="00BC1767" w:rsidP="002A734F">
      <w:pPr>
        <w:rPr>
          <w:rFonts w:ascii="Arial" w:eastAsia="Times New Roman" w:hAnsi="Arial" w:cs="Arial"/>
          <w:sz w:val="24"/>
          <w:szCs w:val="24"/>
        </w:rPr>
      </w:pPr>
    </w:p>
    <w:p w14:paraId="48956C01" w14:textId="076B39D8" w:rsidR="00BC1767" w:rsidRPr="00A06AAB" w:rsidRDefault="00BC1767" w:rsidP="002A734F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06AAB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Background </w:t>
      </w:r>
    </w:p>
    <w:p w14:paraId="3796CD8A" w14:textId="2F57F835" w:rsidR="00BC1767" w:rsidRPr="00A06AAB" w:rsidRDefault="00BC1767" w:rsidP="002A734F">
      <w:pPr>
        <w:rPr>
          <w:rFonts w:ascii="Arial" w:eastAsia="Times New Roman" w:hAnsi="Arial" w:cs="Arial"/>
          <w:sz w:val="24"/>
          <w:szCs w:val="24"/>
        </w:rPr>
      </w:pPr>
    </w:p>
    <w:p w14:paraId="71D09226" w14:textId="173B9353" w:rsidR="002A734F" w:rsidRPr="00A06AAB" w:rsidRDefault="00BC1767" w:rsidP="002A734F">
      <w:pPr>
        <w:rPr>
          <w:rFonts w:ascii="Arial" w:eastAsia="Times New Roman" w:hAnsi="Arial" w:cs="Arial"/>
          <w:sz w:val="24"/>
          <w:szCs w:val="24"/>
        </w:rPr>
      </w:pPr>
      <w:r w:rsidRPr="00A06AAB">
        <w:rPr>
          <w:rFonts w:ascii="Arial" w:eastAsia="Times New Roman" w:hAnsi="Arial" w:cs="Arial"/>
          <w:sz w:val="24"/>
          <w:szCs w:val="24"/>
        </w:rPr>
        <w:t xml:space="preserve">In May 2022 we </w:t>
      </w:r>
      <w:r w:rsidR="002F7B61">
        <w:rPr>
          <w:rFonts w:ascii="Arial" w:eastAsia="Times New Roman" w:hAnsi="Arial" w:cs="Arial"/>
          <w:sz w:val="24"/>
          <w:szCs w:val="24"/>
        </w:rPr>
        <w:t xml:space="preserve">issued a </w:t>
      </w:r>
      <w:r w:rsidRPr="00A06AAB">
        <w:rPr>
          <w:rFonts w:ascii="Arial" w:eastAsia="Times New Roman" w:hAnsi="Arial" w:cs="Arial"/>
          <w:sz w:val="24"/>
          <w:szCs w:val="24"/>
        </w:rPr>
        <w:t xml:space="preserve">survey </w:t>
      </w:r>
      <w:r w:rsidR="008A2AF6" w:rsidRPr="00A06AAB">
        <w:rPr>
          <w:rFonts w:ascii="Arial" w:eastAsia="Times New Roman" w:hAnsi="Arial" w:cs="Arial"/>
          <w:sz w:val="24"/>
          <w:szCs w:val="24"/>
        </w:rPr>
        <w:t xml:space="preserve">to NICVA member organisations asking their views on </w:t>
      </w:r>
      <w:r w:rsidR="00503A2F" w:rsidRPr="00A06AAB">
        <w:rPr>
          <w:rFonts w:ascii="Arial" w:eastAsia="Times New Roman" w:hAnsi="Arial" w:cs="Arial"/>
          <w:sz w:val="24"/>
          <w:szCs w:val="24"/>
        </w:rPr>
        <w:t xml:space="preserve">the current lack </w:t>
      </w:r>
      <w:r w:rsidR="00901A25" w:rsidRPr="00A06AAB">
        <w:rPr>
          <w:rFonts w:ascii="Arial" w:eastAsia="Times New Roman" w:hAnsi="Arial" w:cs="Arial"/>
          <w:sz w:val="24"/>
          <w:szCs w:val="24"/>
        </w:rPr>
        <w:t>of NI Assembly and Executive;</w:t>
      </w:r>
      <w:r w:rsidR="002A734F" w:rsidRPr="00A06AAB">
        <w:rPr>
          <w:rFonts w:ascii="Arial" w:eastAsia="Times New Roman" w:hAnsi="Arial" w:cs="Arial"/>
          <w:sz w:val="24"/>
          <w:szCs w:val="24"/>
        </w:rPr>
        <w:t xml:space="preserve"> what they would prefer to see happen next</w:t>
      </w:r>
      <w:r w:rsidR="005F469D" w:rsidRPr="00A06AAB">
        <w:rPr>
          <w:rFonts w:ascii="Arial" w:eastAsia="Times New Roman" w:hAnsi="Arial" w:cs="Arial"/>
          <w:sz w:val="24"/>
          <w:szCs w:val="24"/>
        </w:rPr>
        <w:t xml:space="preserve"> to address this</w:t>
      </w:r>
      <w:r w:rsidR="002A734F" w:rsidRPr="00A06AAB">
        <w:rPr>
          <w:rFonts w:ascii="Arial" w:eastAsia="Times New Roman" w:hAnsi="Arial" w:cs="Arial"/>
          <w:sz w:val="24"/>
          <w:szCs w:val="24"/>
        </w:rPr>
        <w:t xml:space="preserve">, and what issues currently facing NI they believed to be the most important. A copy of the survey is attached at annex A. </w:t>
      </w:r>
    </w:p>
    <w:p w14:paraId="2C02B16A" w14:textId="7E5CF3EA" w:rsidR="009F4690" w:rsidRPr="00A06AAB" w:rsidRDefault="009F4690" w:rsidP="002A734F">
      <w:pPr>
        <w:rPr>
          <w:rFonts w:ascii="Arial" w:eastAsia="Times New Roman" w:hAnsi="Arial" w:cs="Arial"/>
          <w:sz w:val="24"/>
          <w:szCs w:val="24"/>
        </w:rPr>
      </w:pPr>
    </w:p>
    <w:p w14:paraId="4F0651FE" w14:textId="5213DAB8" w:rsidR="009F4690" w:rsidRDefault="009F4690" w:rsidP="002A734F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06AAB">
        <w:rPr>
          <w:rFonts w:ascii="Arial" w:eastAsia="Times New Roman" w:hAnsi="Arial" w:cs="Arial"/>
          <w:b/>
          <w:bCs/>
          <w:sz w:val="24"/>
          <w:szCs w:val="24"/>
          <w:u w:val="single"/>
        </w:rPr>
        <w:t>Key Findings</w:t>
      </w:r>
    </w:p>
    <w:p w14:paraId="5EBAB336" w14:textId="3B7A0DD0" w:rsidR="00AB53FE" w:rsidRDefault="00AB53FE" w:rsidP="002A734F">
      <w:pPr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5470AD51" w14:textId="4F42574F" w:rsidR="00AB53FE" w:rsidRPr="001F1CA0" w:rsidRDefault="00AB53FE" w:rsidP="002A734F">
      <w:pPr>
        <w:rPr>
          <w:rFonts w:ascii="Arial" w:eastAsia="Times New Roman" w:hAnsi="Arial" w:cs="Arial"/>
          <w:sz w:val="24"/>
          <w:szCs w:val="24"/>
          <w:u w:val="single"/>
        </w:rPr>
      </w:pPr>
      <w:r w:rsidRPr="001F1CA0">
        <w:rPr>
          <w:rFonts w:ascii="Arial" w:eastAsia="Times New Roman" w:hAnsi="Arial" w:cs="Arial"/>
          <w:sz w:val="24"/>
          <w:szCs w:val="24"/>
          <w:u w:val="single"/>
        </w:rPr>
        <w:t xml:space="preserve">When and under what conditions </w:t>
      </w:r>
      <w:r w:rsidR="00E642F6">
        <w:rPr>
          <w:rFonts w:ascii="Arial" w:eastAsia="Times New Roman" w:hAnsi="Arial" w:cs="Arial"/>
          <w:sz w:val="24"/>
          <w:szCs w:val="24"/>
          <w:u w:val="single"/>
        </w:rPr>
        <w:t xml:space="preserve">should the </w:t>
      </w:r>
      <w:r w:rsidRPr="001F1CA0">
        <w:rPr>
          <w:rFonts w:ascii="Arial" w:eastAsia="Times New Roman" w:hAnsi="Arial" w:cs="Arial"/>
          <w:sz w:val="24"/>
          <w:szCs w:val="24"/>
          <w:u w:val="single"/>
        </w:rPr>
        <w:t>NI Assembly</w:t>
      </w:r>
      <w:r w:rsidR="00E642F6">
        <w:rPr>
          <w:rFonts w:ascii="Arial" w:eastAsia="Times New Roman" w:hAnsi="Arial" w:cs="Arial"/>
          <w:sz w:val="24"/>
          <w:szCs w:val="24"/>
          <w:u w:val="single"/>
        </w:rPr>
        <w:t xml:space="preserve"> be restored</w:t>
      </w:r>
    </w:p>
    <w:p w14:paraId="63106AB6" w14:textId="07DAB4EB" w:rsidR="009F4690" w:rsidRPr="00A06AAB" w:rsidRDefault="009F4690" w:rsidP="002A734F">
      <w:pPr>
        <w:rPr>
          <w:rFonts w:ascii="Arial" w:eastAsia="Times New Roman" w:hAnsi="Arial" w:cs="Arial"/>
          <w:sz w:val="24"/>
          <w:szCs w:val="24"/>
        </w:rPr>
      </w:pPr>
    </w:p>
    <w:p w14:paraId="33EB5734" w14:textId="0A376A6E" w:rsidR="00F12085" w:rsidRPr="008D783A" w:rsidRDefault="00F12085" w:rsidP="0061149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07562D" w:rsidRPr="00F12085">
        <w:rPr>
          <w:rFonts w:ascii="Arial" w:eastAsia="Times New Roman" w:hAnsi="Arial" w:cs="Arial"/>
          <w:sz w:val="24"/>
          <w:szCs w:val="24"/>
        </w:rPr>
        <w:t xml:space="preserve">he overwhelming majority </w:t>
      </w:r>
      <w:r w:rsidR="004301A1" w:rsidRPr="001F1CA0">
        <w:rPr>
          <w:rFonts w:ascii="Arial" w:eastAsia="Times New Roman" w:hAnsi="Arial" w:cs="Arial"/>
          <w:b/>
          <w:bCs/>
          <w:sz w:val="24"/>
          <w:szCs w:val="24"/>
        </w:rPr>
        <w:t>(93%)</w:t>
      </w:r>
      <w:r w:rsidR="004301A1" w:rsidRPr="00F12085">
        <w:rPr>
          <w:rFonts w:ascii="Arial" w:eastAsia="Times New Roman" w:hAnsi="Arial" w:cs="Arial"/>
          <w:sz w:val="24"/>
          <w:szCs w:val="24"/>
        </w:rPr>
        <w:t xml:space="preserve"> said </w:t>
      </w:r>
      <w:r w:rsidR="0057595B">
        <w:rPr>
          <w:rFonts w:ascii="Arial" w:eastAsia="Times New Roman" w:hAnsi="Arial" w:cs="Arial"/>
          <w:sz w:val="24"/>
          <w:szCs w:val="24"/>
        </w:rPr>
        <w:t xml:space="preserve">that </w:t>
      </w:r>
      <w:r w:rsidR="003C61AE" w:rsidRPr="00F12085">
        <w:rPr>
          <w:rFonts w:ascii="Arial" w:eastAsia="Times New Roman" w:hAnsi="Arial" w:cs="Arial"/>
          <w:sz w:val="24"/>
          <w:szCs w:val="24"/>
        </w:rPr>
        <w:t xml:space="preserve">a Northern Ireland Assembly Speaker should be </w:t>
      </w:r>
      <w:proofErr w:type="gramStart"/>
      <w:r w:rsidR="003C61AE" w:rsidRPr="00F12085">
        <w:rPr>
          <w:rFonts w:ascii="Arial" w:eastAsia="Times New Roman" w:hAnsi="Arial" w:cs="Arial"/>
          <w:sz w:val="24"/>
          <w:szCs w:val="24"/>
        </w:rPr>
        <w:t>elected</w:t>
      </w:r>
      <w:proofErr w:type="gramEnd"/>
      <w:r w:rsidR="003C61AE" w:rsidRPr="00F12085">
        <w:rPr>
          <w:rFonts w:ascii="Arial" w:eastAsia="Times New Roman" w:hAnsi="Arial" w:cs="Arial"/>
          <w:sz w:val="24"/>
          <w:szCs w:val="24"/>
        </w:rPr>
        <w:t xml:space="preserve"> and Committees established </w:t>
      </w:r>
      <w:r w:rsidR="004301A1" w:rsidRPr="001F1CA0">
        <w:rPr>
          <w:rFonts w:ascii="Arial" w:eastAsia="Times New Roman" w:hAnsi="Arial" w:cs="Arial"/>
          <w:b/>
          <w:bCs/>
          <w:sz w:val="24"/>
          <w:szCs w:val="24"/>
        </w:rPr>
        <w:t xml:space="preserve">immediately </w:t>
      </w:r>
      <w:r w:rsidR="00ED4245" w:rsidRPr="008D783A">
        <w:rPr>
          <w:rFonts w:ascii="Arial" w:eastAsia="Times New Roman" w:hAnsi="Arial" w:cs="Arial"/>
          <w:sz w:val="24"/>
          <w:szCs w:val="24"/>
        </w:rPr>
        <w:t>with no preconditions</w:t>
      </w:r>
    </w:p>
    <w:p w14:paraId="4A026796" w14:textId="09B041B7" w:rsidR="00DB6C5E" w:rsidRDefault="00F12085" w:rsidP="0061149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Only </w:t>
      </w:r>
      <w:r w:rsidR="00ED4245" w:rsidRPr="008D783A">
        <w:rPr>
          <w:rFonts w:ascii="Arial" w:eastAsia="Times New Roman" w:hAnsi="Arial" w:cs="Arial"/>
          <w:b/>
          <w:bCs/>
          <w:sz w:val="24"/>
          <w:szCs w:val="24"/>
        </w:rPr>
        <w:t>6%</w:t>
      </w:r>
      <w:r w:rsidR="00ED4245" w:rsidRPr="00F12085">
        <w:rPr>
          <w:rFonts w:ascii="Arial" w:eastAsia="Times New Roman" w:hAnsi="Arial" w:cs="Arial"/>
          <w:sz w:val="24"/>
          <w:szCs w:val="24"/>
        </w:rPr>
        <w:t xml:space="preserve"> said it this should happen </w:t>
      </w:r>
      <w:r w:rsidR="0026256B">
        <w:rPr>
          <w:rFonts w:ascii="Arial" w:eastAsia="Times New Roman" w:hAnsi="Arial" w:cs="Arial"/>
          <w:sz w:val="24"/>
          <w:szCs w:val="24"/>
        </w:rPr>
        <w:t>after the NI</w:t>
      </w:r>
      <w:r w:rsidR="002501D2" w:rsidRPr="00F12085">
        <w:rPr>
          <w:rFonts w:ascii="Arial" w:eastAsia="Times New Roman" w:hAnsi="Arial" w:cs="Arial"/>
          <w:sz w:val="24"/>
          <w:szCs w:val="24"/>
        </w:rPr>
        <w:t xml:space="preserve"> Protocol had been </w:t>
      </w:r>
      <w:r w:rsidR="002501D2" w:rsidRPr="008D783A">
        <w:rPr>
          <w:rFonts w:ascii="Arial" w:eastAsia="Times New Roman" w:hAnsi="Arial" w:cs="Arial"/>
          <w:b/>
          <w:bCs/>
          <w:sz w:val="24"/>
          <w:szCs w:val="24"/>
        </w:rPr>
        <w:t>amended</w:t>
      </w:r>
      <w:r w:rsidR="002501D2" w:rsidRPr="00F12085">
        <w:rPr>
          <w:rFonts w:ascii="Arial" w:eastAsia="Times New Roman" w:hAnsi="Arial" w:cs="Arial"/>
          <w:sz w:val="24"/>
          <w:szCs w:val="24"/>
        </w:rPr>
        <w:t xml:space="preserve"> to allow unimpeded access of GB goods to Northern Ireland, and </w:t>
      </w:r>
      <w:r w:rsidR="00255BC8" w:rsidRPr="00F12085">
        <w:rPr>
          <w:rFonts w:ascii="Arial" w:eastAsia="Times New Roman" w:hAnsi="Arial" w:cs="Arial"/>
          <w:sz w:val="24"/>
          <w:szCs w:val="24"/>
        </w:rPr>
        <w:t xml:space="preserve">only </w:t>
      </w:r>
      <w:r w:rsidR="00255BC8" w:rsidRPr="00872602">
        <w:rPr>
          <w:rFonts w:ascii="Arial" w:eastAsia="Times New Roman" w:hAnsi="Arial" w:cs="Arial"/>
          <w:b/>
          <w:bCs/>
          <w:sz w:val="24"/>
          <w:szCs w:val="24"/>
        </w:rPr>
        <w:t>1%</w:t>
      </w:r>
      <w:r w:rsidR="00255BC8" w:rsidRPr="00F12085">
        <w:rPr>
          <w:rFonts w:ascii="Arial" w:eastAsia="Times New Roman" w:hAnsi="Arial" w:cs="Arial"/>
          <w:sz w:val="24"/>
          <w:szCs w:val="24"/>
        </w:rPr>
        <w:t xml:space="preserve"> </w:t>
      </w:r>
      <w:r w:rsidR="00DB6C5E">
        <w:rPr>
          <w:rFonts w:ascii="Arial" w:eastAsia="Times New Roman" w:hAnsi="Arial" w:cs="Arial"/>
          <w:sz w:val="24"/>
          <w:szCs w:val="24"/>
        </w:rPr>
        <w:t xml:space="preserve">after </w:t>
      </w:r>
      <w:r w:rsidR="00255BC8" w:rsidRPr="00F12085">
        <w:rPr>
          <w:rFonts w:ascii="Arial" w:eastAsia="Times New Roman" w:hAnsi="Arial" w:cs="Arial"/>
          <w:sz w:val="24"/>
          <w:szCs w:val="24"/>
        </w:rPr>
        <w:t xml:space="preserve">the </w:t>
      </w:r>
      <w:r w:rsidR="00255BC8" w:rsidRPr="00F24B68">
        <w:rPr>
          <w:rFonts w:ascii="Arial" w:eastAsia="Times New Roman" w:hAnsi="Arial" w:cs="Arial"/>
          <w:sz w:val="24"/>
          <w:szCs w:val="24"/>
        </w:rPr>
        <w:t>NI protocol had been</w:t>
      </w:r>
      <w:r w:rsidR="00255BC8" w:rsidRPr="00F12085">
        <w:rPr>
          <w:rFonts w:ascii="Arial" w:eastAsia="Times New Roman" w:hAnsi="Arial" w:cs="Arial"/>
          <w:sz w:val="24"/>
          <w:szCs w:val="24"/>
        </w:rPr>
        <w:t xml:space="preserve"> </w:t>
      </w:r>
      <w:r w:rsidR="00F764B7" w:rsidRPr="00872602">
        <w:rPr>
          <w:rFonts w:ascii="Arial" w:eastAsia="Times New Roman" w:hAnsi="Arial" w:cs="Arial"/>
          <w:b/>
          <w:bCs/>
          <w:sz w:val="24"/>
          <w:szCs w:val="24"/>
        </w:rPr>
        <w:t>abandoned</w:t>
      </w:r>
      <w:r w:rsidR="004932C0" w:rsidRPr="00F12085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616018FD" w14:textId="5AC72F37" w:rsidR="003C2193" w:rsidRDefault="00831226" w:rsidP="0061149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="00357DA9" w:rsidRPr="00F12085">
        <w:rPr>
          <w:rFonts w:ascii="Arial" w:eastAsia="Times New Roman" w:hAnsi="Arial" w:cs="Arial"/>
          <w:sz w:val="24"/>
          <w:szCs w:val="24"/>
        </w:rPr>
        <w:t xml:space="preserve">he overwhelming majority of respondents </w:t>
      </w:r>
      <w:r w:rsidR="00357DA9" w:rsidRPr="000764A4">
        <w:rPr>
          <w:rFonts w:ascii="Arial" w:eastAsia="Times New Roman" w:hAnsi="Arial" w:cs="Arial"/>
          <w:b/>
          <w:bCs/>
          <w:sz w:val="24"/>
          <w:szCs w:val="24"/>
        </w:rPr>
        <w:t>(92%)</w:t>
      </w:r>
      <w:r w:rsidR="00357DA9" w:rsidRPr="00F12085">
        <w:rPr>
          <w:rFonts w:ascii="Arial" w:eastAsia="Times New Roman" w:hAnsi="Arial" w:cs="Arial"/>
          <w:sz w:val="24"/>
          <w:szCs w:val="24"/>
        </w:rPr>
        <w:t xml:space="preserve"> said </w:t>
      </w:r>
      <w:r>
        <w:rPr>
          <w:rFonts w:ascii="Arial" w:eastAsia="Times New Roman" w:hAnsi="Arial" w:cs="Arial"/>
          <w:sz w:val="24"/>
          <w:szCs w:val="24"/>
        </w:rPr>
        <w:t xml:space="preserve">the Northern Assembly should be </w:t>
      </w:r>
      <w:r w:rsidR="000D0E85">
        <w:rPr>
          <w:rFonts w:ascii="Arial" w:eastAsia="Times New Roman" w:hAnsi="Arial" w:cs="Arial"/>
          <w:sz w:val="24"/>
          <w:szCs w:val="24"/>
        </w:rPr>
        <w:t xml:space="preserve">restored </w:t>
      </w:r>
      <w:r w:rsidR="00357DA9" w:rsidRPr="000764A4">
        <w:rPr>
          <w:rFonts w:ascii="Arial" w:eastAsia="Times New Roman" w:hAnsi="Arial" w:cs="Arial"/>
          <w:b/>
          <w:bCs/>
          <w:sz w:val="24"/>
          <w:szCs w:val="24"/>
        </w:rPr>
        <w:t xml:space="preserve">immediately </w:t>
      </w:r>
      <w:r w:rsidR="00357DA9" w:rsidRPr="005871BA">
        <w:rPr>
          <w:rFonts w:ascii="Arial" w:eastAsia="Times New Roman" w:hAnsi="Arial" w:cs="Arial"/>
          <w:sz w:val="24"/>
          <w:szCs w:val="24"/>
        </w:rPr>
        <w:t>with no pre-condit</w:t>
      </w:r>
      <w:r w:rsidR="00585FF3" w:rsidRPr="005871BA">
        <w:rPr>
          <w:rFonts w:ascii="Arial" w:eastAsia="Times New Roman" w:hAnsi="Arial" w:cs="Arial"/>
          <w:sz w:val="24"/>
          <w:szCs w:val="24"/>
        </w:rPr>
        <w:t>i</w:t>
      </w:r>
      <w:r w:rsidR="00357DA9" w:rsidRPr="005871BA">
        <w:rPr>
          <w:rFonts w:ascii="Arial" w:eastAsia="Times New Roman" w:hAnsi="Arial" w:cs="Arial"/>
          <w:sz w:val="24"/>
          <w:szCs w:val="24"/>
        </w:rPr>
        <w:t>ons</w:t>
      </w:r>
      <w:r w:rsidR="000D0E85">
        <w:rPr>
          <w:rFonts w:ascii="Arial" w:eastAsia="Times New Roman" w:hAnsi="Arial" w:cs="Arial"/>
          <w:sz w:val="24"/>
          <w:szCs w:val="24"/>
        </w:rPr>
        <w:t xml:space="preserve">, with only 7% saying only after the above amendments to the NI Protocol and only 1% </w:t>
      </w:r>
      <w:r w:rsidR="00201B13">
        <w:rPr>
          <w:rFonts w:ascii="Arial" w:eastAsia="Times New Roman" w:hAnsi="Arial" w:cs="Arial"/>
          <w:sz w:val="24"/>
          <w:szCs w:val="24"/>
        </w:rPr>
        <w:t>after the NI protocol was</w:t>
      </w:r>
      <w:r w:rsidR="003C2193">
        <w:rPr>
          <w:rFonts w:ascii="Arial" w:eastAsia="Times New Roman" w:hAnsi="Arial" w:cs="Arial"/>
          <w:sz w:val="24"/>
          <w:szCs w:val="24"/>
        </w:rPr>
        <w:t xml:space="preserve"> abandon</w:t>
      </w:r>
      <w:r w:rsidR="00201B13">
        <w:rPr>
          <w:rFonts w:ascii="Arial" w:eastAsia="Times New Roman" w:hAnsi="Arial" w:cs="Arial"/>
          <w:sz w:val="24"/>
          <w:szCs w:val="24"/>
        </w:rPr>
        <w:t>ed</w:t>
      </w:r>
    </w:p>
    <w:p w14:paraId="6C5B44F4" w14:textId="5E1EDF0F" w:rsidR="009F4690" w:rsidRPr="00AB53FE" w:rsidRDefault="00585FF3" w:rsidP="00AB53FE">
      <w:pPr>
        <w:rPr>
          <w:rFonts w:ascii="Arial" w:eastAsia="Times New Roman" w:hAnsi="Arial" w:cs="Arial"/>
          <w:sz w:val="24"/>
          <w:szCs w:val="24"/>
        </w:rPr>
      </w:pPr>
      <w:r w:rsidRPr="00AB53F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3781A62" w14:textId="77777777" w:rsidR="00F764B7" w:rsidRPr="00A06AAB" w:rsidRDefault="00F764B7" w:rsidP="002A734F">
      <w:pPr>
        <w:rPr>
          <w:rFonts w:ascii="Arial" w:eastAsia="Times New Roman" w:hAnsi="Arial" w:cs="Arial"/>
          <w:sz w:val="24"/>
          <w:szCs w:val="24"/>
        </w:rPr>
      </w:pPr>
    </w:p>
    <w:p w14:paraId="6983B9C2" w14:textId="6AD06643" w:rsidR="002A734F" w:rsidRPr="002E75BF" w:rsidRDefault="001A054F" w:rsidP="002A734F">
      <w:pPr>
        <w:rPr>
          <w:rFonts w:ascii="Arial" w:eastAsia="Times New Roman" w:hAnsi="Arial" w:cs="Arial"/>
          <w:sz w:val="24"/>
          <w:szCs w:val="24"/>
          <w:u w:val="single"/>
        </w:rPr>
      </w:pPr>
      <w:r w:rsidRPr="002E75BF">
        <w:rPr>
          <w:rFonts w:ascii="Arial" w:eastAsia="Times New Roman" w:hAnsi="Arial" w:cs="Arial"/>
          <w:sz w:val="24"/>
          <w:szCs w:val="24"/>
          <w:u w:val="single"/>
        </w:rPr>
        <w:t>What should happen next if an NI Executive is not formed within the legally required 24-week period</w:t>
      </w:r>
    </w:p>
    <w:p w14:paraId="56BA9CAD" w14:textId="77777777" w:rsidR="002A734F" w:rsidRPr="00A06AAB" w:rsidRDefault="002A734F" w:rsidP="002E75BF">
      <w:pPr>
        <w:rPr>
          <w:rFonts w:ascii="Arial" w:eastAsia="Times New Roman" w:hAnsi="Arial" w:cs="Arial"/>
          <w:sz w:val="24"/>
          <w:szCs w:val="24"/>
        </w:rPr>
      </w:pPr>
    </w:p>
    <w:p w14:paraId="29E75F22" w14:textId="3C0B8B50" w:rsidR="002A734F" w:rsidRPr="005871BA" w:rsidRDefault="00043FCA" w:rsidP="00611491">
      <w:pPr>
        <w:pStyle w:val="ListParagraph"/>
        <w:numPr>
          <w:ilvl w:val="0"/>
          <w:numId w:val="2"/>
        </w:numPr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 w:rsidRPr="007B70CD">
        <w:rPr>
          <w:rFonts w:ascii="Arial" w:eastAsia="Times New Roman" w:hAnsi="Arial" w:cs="Arial"/>
          <w:sz w:val="24"/>
          <w:szCs w:val="24"/>
        </w:rPr>
        <w:t xml:space="preserve">Views were </w:t>
      </w:r>
      <w:r w:rsidR="004237D8">
        <w:rPr>
          <w:rFonts w:ascii="Arial" w:eastAsia="Times New Roman" w:hAnsi="Arial" w:cs="Arial"/>
          <w:sz w:val="24"/>
          <w:szCs w:val="24"/>
        </w:rPr>
        <w:t>mixed</w:t>
      </w:r>
      <w:r w:rsidRPr="007B70CD">
        <w:rPr>
          <w:rFonts w:ascii="Arial" w:eastAsia="Times New Roman" w:hAnsi="Arial" w:cs="Arial"/>
          <w:sz w:val="24"/>
          <w:szCs w:val="24"/>
        </w:rPr>
        <w:t xml:space="preserve"> with </w:t>
      </w:r>
      <w:r w:rsidR="00415579" w:rsidRPr="005871BA">
        <w:rPr>
          <w:rFonts w:ascii="Arial" w:eastAsia="Times New Roman" w:hAnsi="Arial" w:cs="Arial"/>
          <w:b/>
          <w:bCs/>
          <w:sz w:val="24"/>
          <w:szCs w:val="24"/>
        </w:rPr>
        <w:t>31%</w:t>
      </w:r>
      <w:r w:rsidR="00415579" w:rsidRPr="007B70CD">
        <w:rPr>
          <w:rFonts w:ascii="Arial" w:eastAsia="Times New Roman" w:hAnsi="Arial" w:cs="Arial"/>
          <w:sz w:val="24"/>
          <w:szCs w:val="24"/>
        </w:rPr>
        <w:t xml:space="preserve"> </w:t>
      </w:r>
      <w:r w:rsidR="00B20674" w:rsidRPr="007B70CD">
        <w:rPr>
          <w:rFonts w:ascii="Arial" w:eastAsia="Times New Roman" w:hAnsi="Arial" w:cs="Arial"/>
          <w:sz w:val="24"/>
          <w:szCs w:val="24"/>
        </w:rPr>
        <w:t xml:space="preserve">saying they </w:t>
      </w:r>
      <w:r w:rsidR="00415579" w:rsidRPr="007B70CD">
        <w:rPr>
          <w:rFonts w:ascii="Arial" w:eastAsia="Times New Roman" w:hAnsi="Arial" w:cs="Arial"/>
          <w:sz w:val="24"/>
          <w:szCs w:val="24"/>
        </w:rPr>
        <w:t xml:space="preserve">thought </w:t>
      </w:r>
      <w:r w:rsidR="0076586F" w:rsidRPr="007B70CD">
        <w:rPr>
          <w:rFonts w:ascii="Arial" w:eastAsia="Times New Roman" w:hAnsi="Arial" w:cs="Arial"/>
          <w:sz w:val="24"/>
          <w:szCs w:val="24"/>
        </w:rPr>
        <w:t>t</w:t>
      </w:r>
      <w:r w:rsidR="00120A2D" w:rsidRPr="007B70CD">
        <w:rPr>
          <w:rFonts w:ascii="Arial" w:eastAsia="Times New Roman" w:hAnsi="Arial" w:cs="Arial"/>
          <w:sz w:val="24"/>
          <w:szCs w:val="24"/>
        </w:rPr>
        <w:t xml:space="preserve">he Secretary of State </w:t>
      </w:r>
      <w:r w:rsidR="00287DFB" w:rsidRPr="007B70CD">
        <w:rPr>
          <w:rFonts w:ascii="Arial" w:eastAsia="Times New Roman" w:hAnsi="Arial" w:cs="Arial"/>
          <w:sz w:val="24"/>
          <w:szCs w:val="24"/>
        </w:rPr>
        <w:t xml:space="preserve">(SoS) </w:t>
      </w:r>
      <w:r w:rsidR="00120A2D" w:rsidRPr="007B70CD">
        <w:rPr>
          <w:rFonts w:ascii="Arial" w:eastAsia="Times New Roman" w:hAnsi="Arial" w:cs="Arial"/>
          <w:sz w:val="24"/>
          <w:szCs w:val="24"/>
        </w:rPr>
        <w:t xml:space="preserve">should allow the </w:t>
      </w:r>
      <w:r w:rsidR="00120A2D" w:rsidRPr="005871BA">
        <w:rPr>
          <w:rFonts w:ascii="Arial" w:eastAsia="Times New Roman" w:hAnsi="Arial" w:cs="Arial"/>
          <w:b/>
          <w:bCs/>
          <w:sz w:val="24"/>
          <w:szCs w:val="24"/>
        </w:rPr>
        <w:t>caretaker</w:t>
      </w:r>
      <w:r w:rsidR="0076586F" w:rsidRPr="007B70CD">
        <w:rPr>
          <w:rFonts w:ascii="Arial" w:eastAsia="Times New Roman" w:hAnsi="Arial" w:cs="Arial"/>
          <w:sz w:val="24"/>
          <w:szCs w:val="24"/>
        </w:rPr>
        <w:t xml:space="preserve"> Minister</w:t>
      </w:r>
      <w:r w:rsidR="0008102F" w:rsidRPr="007B70CD">
        <w:rPr>
          <w:rFonts w:ascii="Arial" w:eastAsia="Times New Roman" w:hAnsi="Arial" w:cs="Arial"/>
          <w:sz w:val="24"/>
          <w:szCs w:val="24"/>
        </w:rPr>
        <w:t xml:space="preserve">s </w:t>
      </w:r>
      <w:r w:rsidR="00120A2D" w:rsidRPr="007B70CD">
        <w:rPr>
          <w:rFonts w:ascii="Arial" w:eastAsia="Times New Roman" w:hAnsi="Arial" w:cs="Arial"/>
          <w:sz w:val="24"/>
          <w:szCs w:val="24"/>
        </w:rPr>
        <w:t>to continue in post</w:t>
      </w:r>
      <w:r w:rsidR="00E52A61">
        <w:rPr>
          <w:rFonts w:ascii="Arial" w:eastAsia="Times New Roman" w:hAnsi="Arial" w:cs="Arial"/>
          <w:sz w:val="24"/>
          <w:szCs w:val="24"/>
        </w:rPr>
        <w:t>;</w:t>
      </w:r>
      <w:r w:rsidR="0008102F" w:rsidRPr="007B70CD">
        <w:rPr>
          <w:rFonts w:ascii="Arial" w:eastAsia="Times New Roman" w:hAnsi="Arial" w:cs="Arial"/>
          <w:sz w:val="24"/>
          <w:szCs w:val="24"/>
        </w:rPr>
        <w:t xml:space="preserve"> </w:t>
      </w:r>
      <w:r w:rsidR="00B20674" w:rsidRPr="005871BA">
        <w:rPr>
          <w:rFonts w:ascii="Arial" w:eastAsia="Times New Roman" w:hAnsi="Arial" w:cs="Arial"/>
          <w:b/>
          <w:bCs/>
          <w:sz w:val="24"/>
          <w:szCs w:val="24"/>
        </w:rPr>
        <w:t>30%</w:t>
      </w:r>
      <w:r w:rsidR="00B20674" w:rsidRPr="007B70CD">
        <w:rPr>
          <w:rFonts w:ascii="Arial" w:eastAsia="Times New Roman" w:hAnsi="Arial" w:cs="Arial"/>
          <w:sz w:val="24"/>
          <w:szCs w:val="24"/>
        </w:rPr>
        <w:t xml:space="preserve"> that t</w:t>
      </w:r>
      <w:r w:rsidR="002A734F" w:rsidRPr="007B70CD">
        <w:rPr>
          <w:rFonts w:ascii="Arial" w:eastAsia="Times New Roman" w:hAnsi="Arial" w:cs="Arial"/>
          <w:sz w:val="24"/>
          <w:szCs w:val="24"/>
        </w:rPr>
        <w:t>he S</w:t>
      </w:r>
      <w:r w:rsidR="00287DFB" w:rsidRPr="007B70CD">
        <w:rPr>
          <w:rFonts w:ascii="Arial" w:eastAsia="Times New Roman" w:hAnsi="Arial" w:cs="Arial"/>
          <w:sz w:val="24"/>
          <w:szCs w:val="24"/>
        </w:rPr>
        <w:t xml:space="preserve">oS </w:t>
      </w:r>
      <w:r w:rsidR="002A734F" w:rsidRPr="007B70CD">
        <w:rPr>
          <w:rFonts w:ascii="Arial" w:eastAsia="Times New Roman" w:hAnsi="Arial" w:cs="Arial"/>
          <w:sz w:val="24"/>
          <w:szCs w:val="24"/>
        </w:rPr>
        <w:t xml:space="preserve">should call a </w:t>
      </w:r>
      <w:r w:rsidR="002A734F" w:rsidRPr="005871BA">
        <w:rPr>
          <w:rFonts w:ascii="Arial" w:eastAsia="Times New Roman" w:hAnsi="Arial" w:cs="Arial"/>
          <w:sz w:val="24"/>
          <w:szCs w:val="24"/>
        </w:rPr>
        <w:t xml:space="preserve">second </w:t>
      </w:r>
      <w:r w:rsidR="002A734F" w:rsidRPr="005871BA">
        <w:rPr>
          <w:rFonts w:ascii="Arial" w:eastAsia="Times New Roman" w:hAnsi="Arial" w:cs="Arial"/>
          <w:b/>
          <w:bCs/>
          <w:sz w:val="24"/>
          <w:szCs w:val="24"/>
        </w:rPr>
        <w:t>election</w:t>
      </w:r>
      <w:r w:rsidR="00E52A61">
        <w:rPr>
          <w:rFonts w:ascii="Arial" w:eastAsia="Times New Roman" w:hAnsi="Arial" w:cs="Arial"/>
          <w:sz w:val="24"/>
          <w:szCs w:val="24"/>
        </w:rPr>
        <w:t>;</w:t>
      </w:r>
      <w:r w:rsidR="002A734F" w:rsidRPr="007B70CD">
        <w:rPr>
          <w:rFonts w:ascii="Arial" w:eastAsia="Times New Roman" w:hAnsi="Arial" w:cs="Arial"/>
          <w:sz w:val="24"/>
          <w:szCs w:val="24"/>
        </w:rPr>
        <w:t xml:space="preserve"> </w:t>
      </w:r>
      <w:r w:rsidR="00287DFB" w:rsidRPr="007B70CD">
        <w:rPr>
          <w:rFonts w:ascii="Arial" w:eastAsia="Times New Roman" w:hAnsi="Arial" w:cs="Arial"/>
          <w:sz w:val="24"/>
          <w:szCs w:val="24"/>
        </w:rPr>
        <w:t xml:space="preserve">and </w:t>
      </w:r>
      <w:r w:rsidR="00287DFB" w:rsidRPr="005871BA">
        <w:rPr>
          <w:rFonts w:ascii="Arial" w:eastAsia="Times New Roman" w:hAnsi="Arial" w:cs="Arial"/>
          <w:b/>
          <w:bCs/>
          <w:sz w:val="24"/>
          <w:szCs w:val="24"/>
        </w:rPr>
        <w:t>28%</w:t>
      </w:r>
      <w:r w:rsidR="00287DFB" w:rsidRPr="007B70CD">
        <w:rPr>
          <w:rFonts w:ascii="Arial" w:eastAsia="Times New Roman" w:hAnsi="Arial" w:cs="Arial"/>
          <w:sz w:val="24"/>
          <w:szCs w:val="24"/>
        </w:rPr>
        <w:t xml:space="preserve"> that </w:t>
      </w:r>
      <w:r w:rsidR="007B70CD" w:rsidRPr="007B70CD">
        <w:rPr>
          <w:rFonts w:ascii="Arial" w:eastAsia="Times New Roman" w:hAnsi="Arial" w:cs="Arial"/>
          <w:sz w:val="24"/>
          <w:szCs w:val="24"/>
        </w:rPr>
        <w:t xml:space="preserve">the SoS </w:t>
      </w:r>
      <w:r w:rsidR="00E52A61">
        <w:rPr>
          <w:rFonts w:ascii="Arial" w:eastAsia="Times New Roman" w:hAnsi="Arial" w:cs="Arial"/>
          <w:sz w:val="24"/>
          <w:szCs w:val="24"/>
        </w:rPr>
        <w:t xml:space="preserve">should </w:t>
      </w:r>
      <w:r w:rsidR="002A734F" w:rsidRPr="007B70CD">
        <w:rPr>
          <w:rFonts w:ascii="Arial" w:eastAsia="Times New Roman" w:hAnsi="Arial" w:cs="Arial"/>
          <w:sz w:val="24"/>
          <w:szCs w:val="24"/>
        </w:rPr>
        <w:t>implemen</w:t>
      </w:r>
      <w:r w:rsidR="008B67D0">
        <w:rPr>
          <w:rFonts w:ascii="Arial" w:eastAsia="Times New Roman" w:hAnsi="Arial" w:cs="Arial"/>
          <w:sz w:val="24"/>
          <w:szCs w:val="24"/>
        </w:rPr>
        <w:t xml:space="preserve">t </w:t>
      </w:r>
      <w:r w:rsidR="008B67D0" w:rsidRPr="005871BA">
        <w:rPr>
          <w:rFonts w:ascii="Arial" w:eastAsia="Times New Roman" w:hAnsi="Arial" w:cs="Arial"/>
          <w:b/>
          <w:bCs/>
          <w:sz w:val="24"/>
          <w:szCs w:val="24"/>
        </w:rPr>
        <w:t>Direct Rule</w:t>
      </w:r>
      <w:r w:rsidR="002A734F" w:rsidRPr="005871BA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</w:p>
    <w:p w14:paraId="2C395A5E" w14:textId="77777777" w:rsidR="002A734F" w:rsidRPr="00A06AAB" w:rsidRDefault="002A734F" w:rsidP="002E75BF">
      <w:pPr>
        <w:rPr>
          <w:rFonts w:ascii="Arial" w:eastAsia="Times New Roman" w:hAnsi="Arial" w:cs="Arial"/>
          <w:sz w:val="24"/>
          <w:szCs w:val="24"/>
        </w:rPr>
      </w:pPr>
    </w:p>
    <w:p w14:paraId="767A91F0" w14:textId="3008298C" w:rsidR="002E75BF" w:rsidRPr="002E75BF" w:rsidRDefault="00CF241C" w:rsidP="002E75BF">
      <w:pPr>
        <w:pStyle w:val="ListParagraph"/>
        <w:numPr>
          <w:ilvl w:val="0"/>
          <w:numId w:val="2"/>
        </w:numPr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 smaller proportion </w:t>
      </w:r>
      <w:r w:rsidR="005871BA">
        <w:rPr>
          <w:rFonts w:ascii="Arial" w:eastAsia="Times New Roman" w:hAnsi="Arial" w:cs="Arial"/>
          <w:sz w:val="24"/>
          <w:szCs w:val="24"/>
        </w:rPr>
        <w:t>(</w:t>
      </w:r>
      <w:r w:rsidRPr="00E74299">
        <w:rPr>
          <w:rFonts w:ascii="Arial" w:eastAsia="Times New Roman" w:hAnsi="Arial" w:cs="Arial"/>
          <w:b/>
          <w:bCs/>
          <w:sz w:val="24"/>
          <w:szCs w:val="24"/>
        </w:rPr>
        <w:t>11%</w:t>
      </w:r>
      <w:r w:rsidR="00E74299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 thought the SoS s</w:t>
      </w:r>
      <w:r w:rsidR="002E75BF" w:rsidRPr="002E75BF">
        <w:rPr>
          <w:rFonts w:ascii="Arial" w:eastAsia="Times New Roman" w:hAnsi="Arial" w:cs="Arial"/>
          <w:sz w:val="24"/>
          <w:szCs w:val="24"/>
        </w:rPr>
        <w:t xml:space="preserve">hould allow for an extended period of </w:t>
      </w:r>
      <w:r w:rsidR="002E75BF" w:rsidRPr="00E74299">
        <w:rPr>
          <w:rFonts w:ascii="Arial" w:eastAsia="Times New Roman" w:hAnsi="Arial" w:cs="Arial"/>
          <w:b/>
          <w:bCs/>
          <w:sz w:val="24"/>
          <w:szCs w:val="24"/>
        </w:rPr>
        <w:t>negotiation</w:t>
      </w:r>
      <w:r w:rsidR="002E75BF" w:rsidRPr="002E75BF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1595A49" w14:textId="77777777" w:rsidR="002E75BF" w:rsidRPr="002E75BF" w:rsidRDefault="002E75BF" w:rsidP="002E75BF">
      <w:pPr>
        <w:pStyle w:val="ListParagraph"/>
        <w:ind w:left="360"/>
        <w:rPr>
          <w:rFonts w:ascii="Arial" w:eastAsia="Times New Roman" w:hAnsi="Arial" w:cs="Arial"/>
          <w:sz w:val="24"/>
          <w:szCs w:val="24"/>
        </w:rPr>
      </w:pPr>
    </w:p>
    <w:p w14:paraId="288DA87E" w14:textId="77777777" w:rsidR="002A734F" w:rsidRPr="00A06AAB" w:rsidRDefault="002A734F" w:rsidP="002A734F">
      <w:pPr>
        <w:rPr>
          <w:rFonts w:ascii="Arial" w:eastAsia="Times New Roman" w:hAnsi="Arial" w:cs="Arial"/>
          <w:sz w:val="24"/>
          <w:szCs w:val="24"/>
        </w:rPr>
      </w:pPr>
    </w:p>
    <w:p w14:paraId="59E9DEDC" w14:textId="4D9A3B92" w:rsidR="002A734F" w:rsidRPr="006B74CF" w:rsidRDefault="006A1E6C" w:rsidP="002A734F">
      <w:pPr>
        <w:rPr>
          <w:rFonts w:ascii="Arial" w:eastAsia="Times New Roman" w:hAnsi="Arial" w:cs="Arial"/>
          <w:sz w:val="24"/>
          <w:szCs w:val="24"/>
          <w:u w:val="single"/>
        </w:rPr>
      </w:pPr>
      <w:r w:rsidRPr="006B74CF">
        <w:rPr>
          <w:rFonts w:ascii="Arial" w:eastAsia="Times New Roman" w:hAnsi="Arial" w:cs="Arial"/>
          <w:sz w:val="24"/>
          <w:szCs w:val="24"/>
          <w:u w:val="single"/>
        </w:rPr>
        <w:t xml:space="preserve">What do you consider to be the most important issue </w:t>
      </w:r>
      <w:r w:rsidR="006B74CF" w:rsidRPr="006B74CF">
        <w:rPr>
          <w:rFonts w:ascii="Arial" w:eastAsia="Times New Roman" w:hAnsi="Arial" w:cs="Arial"/>
          <w:sz w:val="24"/>
          <w:szCs w:val="24"/>
          <w:u w:val="single"/>
        </w:rPr>
        <w:t xml:space="preserve">facing the Government in </w:t>
      </w:r>
      <w:r w:rsidR="002A734F" w:rsidRPr="006B74CF">
        <w:rPr>
          <w:rFonts w:ascii="Arial" w:eastAsia="Times New Roman" w:hAnsi="Arial" w:cs="Arial"/>
          <w:sz w:val="24"/>
          <w:szCs w:val="24"/>
          <w:u w:val="single"/>
        </w:rPr>
        <w:t xml:space="preserve">Northern </w:t>
      </w:r>
      <w:proofErr w:type="gramStart"/>
      <w:r w:rsidR="002A734F" w:rsidRPr="006B74CF">
        <w:rPr>
          <w:rFonts w:ascii="Arial" w:eastAsia="Times New Roman" w:hAnsi="Arial" w:cs="Arial"/>
          <w:sz w:val="24"/>
          <w:szCs w:val="24"/>
          <w:u w:val="single"/>
        </w:rPr>
        <w:t>Ireland</w:t>
      </w:r>
      <w:proofErr w:type="gramEnd"/>
      <w:r w:rsidR="002A734F" w:rsidRPr="006B74CF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14:paraId="7C1792BB" w14:textId="2E84E22C" w:rsidR="002A734F" w:rsidRDefault="002A734F" w:rsidP="002A734F">
      <w:pPr>
        <w:rPr>
          <w:rFonts w:ascii="Arial" w:eastAsia="Times New Roman" w:hAnsi="Arial" w:cs="Arial"/>
          <w:sz w:val="24"/>
          <w:szCs w:val="24"/>
        </w:rPr>
      </w:pPr>
    </w:p>
    <w:p w14:paraId="15427326" w14:textId="45687BB3" w:rsidR="002A734F" w:rsidRDefault="004C45EE" w:rsidP="0061149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Most </w:t>
      </w:r>
      <w:r w:rsidR="00074776">
        <w:rPr>
          <w:rFonts w:ascii="Arial" w:eastAsia="Times New Roman" w:hAnsi="Arial" w:cs="Arial"/>
          <w:sz w:val="24"/>
          <w:szCs w:val="24"/>
        </w:rPr>
        <w:t>(</w:t>
      </w:r>
      <w:r w:rsidR="00074776" w:rsidRPr="00E74299">
        <w:rPr>
          <w:rFonts w:ascii="Arial" w:eastAsia="Times New Roman" w:hAnsi="Arial" w:cs="Arial"/>
          <w:b/>
          <w:bCs/>
          <w:sz w:val="24"/>
          <w:szCs w:val="24"/>
        </w:rPr>
        <w:t>38.4%</w:t>
      </w:r>
      <w:r w:rsidR="00074776">
        <w:rPr>
          <w:rFonts w:ascii="Arial" w:eastAsia="Times New Roman" w:hAnsi="Arial" w:cs="Arial"/>
          <w:sz w:val="24"/>
          <w:szCs w:val="24"/>
        </w:rPr>
        <w:t xml:space="preserve">) </w:t>
      </w:r>
      <w:r>
        <w:rPr>
          <w:rFonts w:ascii="Arial" w:eastAsia="Times New Roman" w:hAnsi="Arial" w:cs="Arial"/>
          <w:sz w:val="24"/>
          <w:szCs w:val="24"/>
        </w:rPr>
        <w:t>chose “</w:t>
      </w:r>
      <w:r w:rsidR="002A734F" w:rsidRPr="00E74299">
        <w:rPr>
          <w:rFonts w:ascii="Arial" w:eastAsia="Times New Roman" w:hAnsi="Arial" w:cs="Arial"/>
          <w:b/>
          <w:bCs/>
          <w:sz w:val="24"/>
          <w:szCs w:val="24"/>
        </w:rPr>
        <w:t xml:space="preserve">The </w:t>
      </w:r>
      <w:r w:rsidR="000A4D1F" w:rsidRPr="00E74299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2A734F" w:rsidRPr="00E74299">
        <w:rPr>
          <w:rFonts w:ascii="Arial" w:eastAsia="Times New Roman" w:hAnsi="Arial" w:cs="Arial"/>
          <w:b/>
          <w:bCs/>
          <w:sz w:val="24"/>
          <w:szCs w:val="24"/>
        </w:rPr>
        <w:t>ransformation of the Heath Service</w:t>
      </w:r>
      <w:r w:rsidR="002A734F" w:rsidRPr="004C45EE">
        <w:rPr>
          <w:rFonts w:ascii="Arial" w:eastAsia="Times New Roman" w:hAnsi="Arial" w:cs="Arial"/>
          <w:sz w:val="24"/>
          <w:szCs w:val="24"/>
        </w:rPr>
        <w:t xml:space="preserve"> (HSCNI)</w:t>
      </w:r>
      <w:r>
        <w:rPr>
          <w:rFonts w:ascii="Arial" w:eastAsia="Times New Roman" w:hAnsi="Arial" w:cs="Arial"/>
          <w:sz w:val="24"/>
          <w:szCs w:val="24"/>
        </w:rPr>
        <w:t>”</w:t>
      </w:r>
      <w:r w:rsidR="002A734F" w:rsidRPr="004C45EE">
        <w:rPr>
          <w:rFonts w:ascii="Arial" w:eastAsia="Times New Roman" w:hAnsi="Arial" w:cs="Arial"/>
          <w:sz w:val="24"/>
          <w:szCs w:val="24"/>
        </w:rPr>
        <w:t xml:space="preserve"> </w:t>
      </w:r>
      <w:r w:rsidR="00074776">
        <w:rPr>
          <w:rFonts w:ascii="Arial" w:eastAsia="Times New Roman" w:hAnsi="Arial" w:cs="Arial"/>
          <w:sz w:val="24"/>
          <w:szCs w:val="24"/>
        </w:rPr>
        <w:t>as the top issue facing Northern Ireland Government</w:t>
      </w:r>
      <w:r w:rsidR="002A734F" w:rsidRPr="004C45EE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5A0F78A" w14:textId="7C38B5E6" w:rsidR="00FA50D0" w:rsidRDefault="00FA50D0" w:rsidP="0061149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This was closely followed by </w:t>
      </w:r>
      <w:r w:rsidR="00905929">
        <w:rPr>
          <w:rFonts w:ascii="Arial" w:eastAsia="Times New Roman" w:hAnsi="Arial" w:cs="Arial"/>
          <w:sz w:val="24"/>
          <w:szCs w:val="24"/>
        </w:rPr>
        <w:t>the “</w:t>
      </w:r>
      <w:r w:rsidR="00905929" w:rsidRPr="00E74299">
        <w:rPr>
          <w:rFonts w:ascii="Arial" w:eastAsia="Times New Roman" w:hAnsi="Arial" w:cs="Arial"/>
          <w:b/>
          <w:bCs/>
          <w:sz w:val="24"/>
          <w:szCs w:val="24"/>
        </w:rPr>
        <w:t>Cost of Living</w:t>
      </w:r>
      <w:r w:rsidR="00905929">
        <w:rPr>
          <w:rFonts w:ascii="Arial" w:eastAsia="Times New Roman" w:hAnsi="Arial" w:cs="Arial"/>
          <w:sz w:val="24"/>
          <w:szCs w:val="24"/>
        </w:rPr>
        <w:t xml:space="preserve">” crisis which </w:t>
      </w:r>
      <w:r w:rsidR="00905929" w:rsidRPr="00E74299">
        <w:rPr>
          <w:rFonts w:ascii="Arial" w:eastAsia="Times New Roman" w:hAnsi="Arial" w:cs="Arial"/>
          <w:b/>
          <w:bCs/>
          <w:sz w:val="24"/>
          <w:szCs w:val="24"/>
        </w:rPr>
        <w:t>34.3</w:t>
      </w:r>
      <w:r w:rsidR="00905929">
        <w:rPr>
          <w:rFonts w:ascii="Arial" w:eastAsia="Times New Roman" w:hAnsi="Arial" w:cs="Arial"/>
          <w:sz w:val="24"/>
          <w:szCs w:val="24"/>
        </w:rPr>
        <w:t xml:space="preserve">% </w:t>
      </w:r>
      <w:r w:rsidR="00665A4D">
        <w:rPr>
          <w:rFonts w:ascii="Arial" w:eastAsia="Times New Roman" w:hAnsi="Arial" w:cs="Arial"/>
          <w:sz w:val="24"/>
          <w:szCs w:val="24"/>
        </w:rPr>
        <w:t>gave as their top priority</w:t>
      </w:r>
    </w:p>
    <w:p w14:paraId="0FEA07A3" w14:textId="188863A6" w:rsidR="000A4D1F" w:rsidRDefault="00A50BCD" w:rsidP="0061149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641D78B8">
        <w:rPr>
          <w:rFonts w:ascii="Arial" w:eastAsia="Times New Roman" w:hAnsi="Arial" w:cs="Arial"/>
          <w:b/>
          <w:bCs/>
          <w:sz w:val="24"/>
          <w:szCs w:val="24"/>
        </w:rPr>
        <w:t>13.1</w:t>
      </w:r>
      <w:r w:rsidRPr="641D78B8">
        <w:rPr>
          <w:rFonts w:ascii="Arial" w:eastAsia="Times New Roman" w:hAnsi="Arial" w:cs="Arial"/>
          <w:sz w:val="24"/>
          <w:szCs w:val="24"/>
        </w:rPr>
        <w:t xml:space="preserve">% gave </w:t>
      </w:r>
      <w:r w:rsidR="00F44F89" w:rsidRPr="641D78B8">
        <w:rPr>
          <w:rFonts w:ascii="Arial" w:eastAsia="Times New Roman" w:hAnsi="Arial" w:cs="Arial"/>
          <w:sz w:val="24"/>
          <w:szCs w:val="24"/>
        </w:rPr>
        <w:t>“R</w:t>
      </w:r>
      <w:r w:rsidR="002A734F" w:rsidRPr="641D78B8">
        <w:rPr>
          <w:rFonts w:ascii="Arial" w:eastAsia="Times New Roman" w:hAnsi="Arial" w:cs="Arial"/>
          <w:sz w:val="24"/>
          <w:szCs w:val="24"/>
        </w:rPr>
        <w:t xml:space="preserve">educing Health Service (HSCNI) </w:t>
      </w:r>
      <w:r w:rsidR="002A734F" w:rsidRPr="641D78B8">
        <w:rPr>
          <w:rFonts w:ascii="Arial" w:eastAsia="Times New Roman" w:hAnsi="Arial" w:cs="Arial"/>
          <w:b/>
          <w:bCs/>
          <w:sz w:val="24"/>
          <w:szCs w:val="24"/>
        </w:rPr>
        <w:t>waiting lists</w:t>
      </w:r>
      <w:r w:rsidR="00F44F89" w:rsidRPr="641D78B8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2A734F" w:rsidRPr="641D78B8">
        <w:rPr>
          <w:rFonts w:ascii="Arial" w:eastAsia="Times New Roman" w:hAnsi="Arial" w:cs="Arial"/>
          <w:sz w:val="24"/>
          <w:szCs w:val="24"/>
        </w:rPr>
        <w:t xml:space="preserve"> </w:t>
      </w:r>
      <w:r w:rsidR="00AD783B" w:rsidRPr="641D78B8">
        <w:rPr>
          <w:rFonts w:ascii="Arial" w:eastAsia="Times New Roman" w:hAnsi="Arial" w:cs="Arial"/>
          <w:sz w:val="24"/>
          <w:szCs w:val="24"/>
        </w:rPr>
        <w:t xml:space="preserve">and </w:t>
      </w:r>
      <w:r w:rsidR="00AD783B" w:rsidRPr="641D78B8">
        <w:rPr>
          <w:rFonts w:ascii="Arial" w:eastAsia="Times New Roman" w:hAnsi="Arial" w:cs="Arial"/>
          <w:b/>
          <w:bCs/>
          <w:sz w:val="24"/>
          <w:szCs w:val="24"/>
        </w:rPr>
        <w:t>8.1</w:t>
      </w:r>
      <w:r w:rsidR="00AD783B" w:rsidRPr="641D78B8">
        <w:rPr>
          <w:rFonts w:ascii="Arial" w:eastAsia="Times New Roman" w:hAnsi="Arial" w:cs="Arial"/>
          <w:sz w:val="24"/>
          <w:szCs w:val="24"/>
        </w:rPr>
        <w:t xml:space="preserve">% </w:t>
      </w:r>
      <w:r w:rsidR="000A4D1F" w:rsidRPr="641D78B8">
        <w:rPr>
          <w:rFonts w:ascii="Arial" w:eastAsia="Times New Roman" w:hAnsi="Arial" w:cs="Arial"/>
          <w:sz w:val="24"/>
          <w:szCs w:val="24"/>
        </w:rPr>
        <w:t>“</w:t>
      </w:r>
      <w:r w:rsidR="00294250" w:rsidRPr="641D78B8">
        <w:rPr>
          <w:rFonts w:ascii="Arial" w:eastAsia="Times New Roman" w:hAnsi="Arial" w:cs="Arial"/>
          <w:sz w:val="24"/>
          <w:szCs w:val="24"/>
        </w:rPr>
        <w:t>Employment and the Economy</w:t>
      </w:r>
      <w:r w:rsidR="000A4D1F" w:rsidRPr="641D78B8">
        <w:rPr>
          <w:rFonts w:ascii="Arial" w:eastAsia="Times New Roman" w:hAnsi="Arial" w:cs="Arial"/>
          <w:sz w:val="24"/>
          <w:szCs w:val="24"/>
        </w:rPr>
        <w:t>”</w:t>
      </w:r>
      <w:r w:rsidR="00294250" w:rsidRPr="641D78B8">
        <w:rPr>
          <w:rFonts w:ascii="Arial" w:eastAsia="Times New Roman" w:hAnsi="Arial" w:cs="Arial"/>
          <w:sz w:val="24"/>
          <w:szCs w:val="24"/>
        </w:rPr>
        <w:t xml:space="preserve"> </w:t>
      </w:r>
      <w:r w:rsidR="00350C1E" w:rsidRPr="641D78B8">
        <w:rPr>
          <w:rFonts w:ascii="Arial" w:eastAsia="Times New Roman" w:hAnsi="Arial" w:cs="Arial"/>
          <w:sz w:val="24"/>
          <w:szCs w:val="24"/>
        </w:rPr>
        <w:t xml:space="preserve">as their top option </w:t>
      </w:r>
    </w:p>
    <w:p w14:paraId="3AF9BF42" w14:textId="7D2CCEC2" w:rsidR="002A734F" w:rsidRPr="00350C1E" w:rsidRDefault="00DD6A13" w:rsidP="00611491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</w:t>
      </w:r>
      <w:r w:rsidR="00E05D70">
        <w:rPr>
          <w:rFonts w:ascii="Arial" w:eastAsia="Times New Roman" w:hAnsi="Arial" w:cs="Arial"/>
          <w:sz w:val="24"/>
          <w:szCs w:val="24"/>
        </w:rPr>
        <w:t xml:space="preserve">nly </w:t>
      </w:r>
      <w:r w:rsidR="00E05D70" w:rsidRPr="00E74299">
        <w:rPr>
          <w:rFonts w:ascii="Arial" w:eastAsia="Times New Roman" w:hAnsi="Arial" w:cs="Arial"/>
          <w:b/>
          <w:bCs/>
          <w:sz w:val="24"/>
          <w:szCs w:val="24"/>
        </w:rPr>
        <w:t>4%</w:t>
      </w:r>
      <w:r w:rsidR="00E05D7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gave the “</w:t>
      </w:r>
      <w:r w:rsidR="00E05D70" w:rsidRPr="00E74299">
        <w:rPr>
          <w:rFonts w:ascii="Arial" w:eastAsia="Times New Roman" w:hAnsi="Arial" w:cs="Arial"/>
          <w:b/>
          <w:bCs/>
          <w:sz w:val="24"/>
          <w:szCs w:val="24"/>
        </w:rPr>
        <w:t>Northern Ireland Protocol</w:t>
      </w:r>
      <w:r>
        <w:rPr>
          <w:rFonts w:ascii="Arial" w:eastAsia="Times New Roman" w:hAnsi="Arial" w:cs="Arial"/>
          <w:sz w:val="24"/>
          <w:szCs w:val="24"/>
        </w:rPr>
        <w:t>” as their top option</w:t>
      </w:r>
    </w:p>
    <w:p w14:paraId="1A2B10A2" w14:textId="77777777" w:rsidR="002A734F" w:rsidRPr="00A06AAB" w:rsidRDefault="002A734F" w:rsidP="002A734F">
      <w:pPr>
        <w:rPr>
          <w:rFonts w:ascii="Arial" w:eastAsia="Times New Roman" w:hAnsi="Arial" w:cs="Arial"/>
          <w:sz w:val="24"/>
          <w:szCs w:val="24"/>
        </w:rPr>
      </w:pPr>
    </w:p>
    <w:p w14:paraId="55EC4BC1" w14:textId="77777777" w:rsidR="002A734F" w:rsidRPr="00A06AAB" w:rsidRDefault="002A734F" w:rsidP="002A734F">
      <w:pPr>
        <w:rPr>
          <w:rFonts w:ascii="Arial" w:eastAsia="Times New Roman" w:hAnsi="Arial" w:cs="Arial"/>
          <w:sz w:val="24"/>
          <w:szCs w:val="24"/>
        </w:rPr>
      </w:pPr>
    </w:p>
    <w:p w14:paraId="65231177" w14:textId="03550B63" w:rsidR="002A734F" w:rsidRPr="00E144FA" w:rsidRDefault="00CB041A" w:rsidP="002A734F">
      <w:pPr>
        <w:rPr>
          <w:rFonts w:ascii="Arial" w:eastAsia="Times New Roman" w:hAnsi="Arial" w:cs="Arial"/>
          <w:sz w:val="24"/>
          <w:szCs w:val="24"/>
          <w:u w:val="single"/>
        </w:rPr>
      </w:pPr>
      <w:r w:rsidRPr="00E144FA">
        <w:rPr>
          <w:rFonts w:ascii="Arial" w:eastAsia="Times New Roman" w:hAnsi="Arial" w:cs="Arial"/>
          <w:sz w:val="24"/>
          <w:szCs w:val="24"/>
          <w:u w:val="single"/>
        </w:rPr>
        <w:t>Does the UK EU Withdrawal Agreement</w:t>
      </w:r>
      <w:r w:rsidR="00E144FA" w:rsidRPr="00E144FA">
        <w:rPr>
          <w:rFonts w:ascii="Arial" w:eastAsia="Times New Roman" w:hAnsi="Arial" w:cs="Arial"/>
          <w:sz w:val="24"/>
          <w:szCs w:val="24"/>
          <w:u w:val="single"/>
        </w:rPr>
        <w:t>/</w:t>
      </w:r>
      <w:r w:rsidRPr="00E144FA">
        <w:rPr>
          <w:rFonts w:ascii="Arial" w:eastAsia="Times New Roman" w:hAnsi="Arial" w:cs="Arial"/>
          <w:sz w:val="24"/>
          <w:szCs w:val="24"/>
          <w:u w:val="single"/>
        </w:rPr>
        <w:t xml:space="preserve">NI Protocol </w:t>
      </w:r>
      <w:r w:rsidR="00E52004" w:rsidRPr="00E144FA">
        <w:rPr>
          <w:rFonts w:ascii="Arial" w:eastAsia="Times New Roman" w:hAnsi="Arial" w:cs="Arial"/>
          <w:sz w:val="24"/>
          <w:szCs w:val="24"/>
          <w:u w:val="single"/>
        </w:rPr>
        <w:t xml:space="preserve">contradict the </w:t>
      </w:r>
      <w:r w:rsidR="002A734F" w:rsidRPr="00E144FA">
        <w:rPr>
          <w:rFonts w:ascii="Arial" w:eastAsia="Times New Roman" w:hAnsi="Arial" w:cs="Arial"/>
          <w:sz w:val="24"/>
          <w:szCs w:val="24"/>
          <w:u w:val="single"/>
        </w:rPr>
        <w:t>Belfast/Good Friday Agreement </w:t>
      </w:r>
      <w:r w:rsidR="00E52004" w:rsidRPr="00E144FA">
        <w:rPr>
          <w:rFonts w:ascii="Arial" w:eastAsia="Times New Roman" w:hAnsi="Arial" w:cs="Arial"/>
          <w:sz w:val="24"/>
          <w:szCs w:val="24"/>
          <w:u w:val="single"/>
        </w:rPr>
        <w:t xml:space="preserve">provision that </w:t>
      </w:r>
      <w:r w:rsidR="002A734F" w:rsidRPr="00E144FA">
        <w:rPr>
          <w:rFonts w:ascii="Arial" w:eastAsia="Times New Roman" w:hAnsi="Arial" w:cs="Arial"/>
          <w:sz w:val="24"/>
          <w:szCs w:val="24"/>
          <w:u w:val="single"/>
        </w:rPr>
        <w:t xml:space="preserve">the constitutional position of NI can only be changed by the people voting in a </w:t>
      </w:r>
      <w:proofErr w:type="gramStart"/>
      <w:r w:rsidR="002A734F" w:rsidRPr="00E144FA">
        <w:rPr>
          <w:rFonts w:ascii="Arial" w:eastAsia="Times New Roman" w:hAnsi="Arial" w:cs="Arial"/>
          <w:sz w:val="24"/>
          <w:szCs w:val="24"/>
          <w:u w:val="single"/>
        </w:rPr>
        <w:t>Referendum</w:t>
      </w:r>
      <w:proofErr w:type="gramEnd"/>
    </w:p>
    <w:p w14:paraId="0D61E0B8" w14:textId="77777777" w:rsidR="002A734F" w:rsidRPr="00A06AAB" w:rsidRDefault="002A734F" w:rsidP="002A734F">
      <w:pPr>
        <w:rPr>
          <w:rFonts w:ascii="Arial" w:eastAsia="Times New Roman" w:hAnsi="Arial" w:cs="Arial"/>
          <w:sz w:val="24"/>
          <w:szCs w:val="24"/>
        </w:rPr>
      </w:pPr>
    </w:p>
    <w:p w14:paraId="5E0A3FA0" w14:textId="116EB878" w:rsidR="002A734F" w:rsidRPr="004F0E60" w:rsidRDefault="00A36507" w:rsidP="004F0E6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 w:rsidRPr="625D5F4B">
        <w:rPr>
          <w:rFonts w:ascii="Arial" w:eastAsia="Times New Roman" w:hAnsi="Arial" w:cs="Arial"/>
          <w:sz w:val="24"/>
          <w:szCs w:val="24"/>
        </w:rPr>
        <w:t>While t</w:t>
      </w:r>
      <w:r w:rsidR="00F04350" w:rsidRPr="625D5F4B">
        <w:rPr>
          <w:rFonts w:ascii="Arial" w:eastAsia="Times New Roman" w:hAnsi="Arial" w:cs="Arial"/>
          <w:sz w:val="24"/>
          <w:szCs w:val="24"/>
        </w:rPr>
        <w:t>he majority (</w:t>
      </w:r>
      <w:r w:rsidR="00F04350" w:rsidRPr="625D5F4B">
        <w:rPr>
          <w:rFonts w:ascii="Arial" w:eastAsia="Times New Roman" w:hAnsi="Arial" w:cs="Arial"/>
          <w:b/>
          <w:bCs/>
          <w:sz w:val="24"/>
          <w:szCs w:val="24"/>
        </w:rPr>
        <w:t>53%</w:t>
      </w:r>
      <w:r w:rsidR="00F04350" w:rsidRPr="625D5F4B">
        <w:rPr>
          <w:rFonts w:ascii="Arial" w:eastAsia="Times New Roman" w:hAnsi="Arial" w:cs="Arial"/>
          <w:sz w:val="24"/>
          <w:szCs w:val="24"/>
        </w:rPr>
        <w:t xml:space="preserve">) thought </w:t>
      </w:r>
      <w:r w:rsidR="00F04350" w:rsidRPr="625D5F4B">
        <w:rPr>
          <w:rFonts w:ascii="Arial" w:eastAsia="Times New Roman" w:hAnsi="Arial" w:cs="Arial"/>
          <w:b/>
          <w:bCs/>
          <w:sz w:val="24"/>
          <w:szCs w:val="24"/>
        </w:rPr>
        <w:t>no</w:t>
      </w:r>
      <w:r w:rsidR="00D771CB" w:rsidRPr="625D5F4B">
        <w:rPr>
          <w:rFonts w:ascii="Arial" w:eastAsia="Times New Roman" w:hAnsi="Arial" w:cs="Arial"/>
          <w:sz w:val="24"/>
          <w:szCs w:val="24"/>
        </w:rPr>
        <w:t xml:space="preserve"> to this question</w:t>
      </w:r>
      <w:r w:rsidR="00F04350" w:rsidRPr="625D5F4B">
        <w:rPr>
          <w:rFonts w:ascii="Arial" w:eastAsia="Times New Roman" w:hAnsi="Arial" w:cs="Arial"/>
          <w:sz w:val="24"/>
          <w:szCs w:val="24"/>
        </w:rPr>
        <w:t xml:space="preserve">, </w:t>
      </w:r>
      <w:r w:rsidRPr="625D5F4B">
        <w:rPr>
          <w:rFonts w:ascii="Arial" w:eastAsia="Times New Roman" w:hAnsi="Arial" w:cs="Arial"/>
          <w:sz w:val="24"/>
          <w:szCs w:val="24"/>
        </w:rPr>
        <w:t>a substantial proportion</w:t>
      </w:r>
      <w:r w:rsidR="00C74792" w:rsidRPr="625D5F4B">
        <w:rPr>
          <w:rFonts w:ascii="Arial" w:eastAsia="Times New Roman" w:hAnsi="Arial" w:cs="Arial"/>
          <w:sz w:val="24"/>
          <w:szCs w:val="24"/>
        </w:rPr>
        <w:t xml:space="preserve"> (</w:t>
      </w:r>
      <w:r w:rsidR="00C74792" w:rsidRPr="625D5F4B">
        <w:rPr>
          <w:rFonts w:ascii="Arial" w:eastAsia="Times New Roman" w:hAnsi="Arial" w:cs="Arial"/>
          <w:b/>
          <w:bCs/>
          <w:sz w:val="24"/>
          <w:szCs w:val="24"/>
        </w:rPr>
        <w:t>18%</w:t>
      </w:r>
      <w:r w:rsidR="00C74792" w:rsidRPr="625D5F4B">
        <w:rPr>
          <w:rFonts w:ascii="Arial" w:eastAsia="Times New Roman" w:hAnsi="Arial" w:cs="Arial"/>
          <w:sz w:val="24"/>
          <w:szCs w:val="24"/>
        </w:rPr>
        <w:t xml:space="preserve">) </w:t>
      </w:r>
      <w:r w:rsidRPr="625D5F4B">
        <w:rPr>
          <w:rFonts w:ascii="Arial" w:eastAsia="Times New Roman" w:hAnsi="Arial" w:cs="Arial"/>
          <w:sz w:val="24"/>
          <w:szCs w:val="24"/>
        </w:rPr>
        <w:t>t</w:t>
      </w:r>
      <w:r w:rsidR="00EF2411" w:rsidRPr="625D5F4B">
        <w:rPr>
          <w:rFonts w:ascii="Arial" w:eastAsia="Times New Roman" w:hAnsi="Arial" w:cs="Arial"/>
          <w:sz w:val="24"/>
          <w:szCs w:val="24"/>
        </w:rPr>
        <w:t xml:space="preserve">hought </w:t>
      </w:r>
      <w:r w:rsidR="00EF2411" w:rsidRPr="625D5F4B">
        <w:rPr>
          <w:rFonts w:ascii="Arial" w:eastAsia="Times New Roman" w:hAnsi="Arial" w:cs="Arial"/>
          <w:b/>
          <w:bCs/>
          <w:sz w:val="24"/>
          <w:szCs w:val="24"/>
        </w:rPr>
        <w:t>yes</w:t>
      </w:r>
      <w:r w:rsidR="00C74792" w:rsidRPr="625D5F4B">
        <w:rPr>
          <w:rFonts w:ascii="Arial" w:eastAsia="Times New Roman" w:hAnsi="Arial" w:cs="Arial"/>
          <w:sz w:val="24"/>
          <w:szCs w:val="24"/>
        </w:rPr>
        <w:t xml:space="preserve">, </w:t>
      </w:r>
      <w:r w:rsidR="00415589" w:rsidRPr="625D5F4B">
        <w:rPr>
          <w:rFonts w:ascii="Arial" w:eastAsia="Times New Roman" w:hAnsi="Arial" w:cs="Arial"/>
          <w:sz w:val="24"/>
          <w:szCs w:val="24"/>
        </w:rPr>
        <w:t xml:space="preserve">but </w:t>
      </w:r>
      <w:r w:rsidR="00C74792" w:rsidRPr="625D5F4B">
        <w:rPr>
          <w:rFonts w:ascii="Arial" w:eastAsia="Times New Roman" w:hAnsi="Arial" w:cs="Arial"/>
          <w:sz w:val="24"/>
          <w:szCs w:val="24"/>
        </w:rPr>
        <w:t>nearly a third (</w:t>
      </w:r>
      <w:r w:rsidR="00EF2411" w:rsidRPr="625D5F4B">
        <w:rPr>
          <w:rFonts w:ascii="Arial" w:eastAsia="Times New Roman" w:hAnsi="Arial" w:cs="Arial"/>
          <w:b/>
          <w:bCs/>
          <w:sz w:val="24"/>
          <w:szCs w:val="24"/>
        </w:rPr>
        <w:t>29%</w:t>
      </w:r>
      <w:r w:rsidR="00C74792" w:rsidRPr="625D5F4B">
        <w:rPr>
          <w:rFonts w:ascii="Arial" w:eastAsia="Times New Roman" w:hAnsi="Arial" w:cs="Arial"/>
          <w:sz w:val="24"/>
          <w:szCs w:val="24"/>
        </w:rPr>
        <w:t xml:space="preserve">) </w:t>
      </w:r>
      <w:r w:rsidR="00415589" w:rsidRPr="625D5F4B">
        <w:rPr>
          <w:rFonts w:ascii="Arial" w:eastAsia="Times New Roman" w:hAnsi="Arial" w:cs="Arial"/>
          <w:sz w:val="24"/>
          <w:szCs w:val="24"/>
        </w:rPr>
        <w:t xml:space="preserve">said they </w:t>
      </w:r>
      <w:r w:rsidR="00EF2411" w:rsidRPr="625D5F4B">
        <w:rPr>
          <w:rFonts w:ascii="Arial" w:eastAsia="Times New Roman" w:hAnsi="Arial" w:cs="Arial"/>
          <w:b/>
          <w:bCs/>
          <w:sz w:val="24"/>
          <w:szCs w:val="24"/>
        </w:rPr>
        <w:t>didn’t know</w:t>
      </w:r>
      <w:r w:rsidR="00EF2411" w:rsidRPr="625D5F4B">
        <w:rPr>
          <w:rFonts w:ascii="Arial" w:eastAsia="Times New Roman" w:hAnsi="Arial" w:cs="Arial"/>
          <w:sz w:val="24"/>
          <w:szCs w:val="24"/>
        </w:rPr>
        <w:t>.</w:t>
      </w:r>
      <w:r w:rsidR="002A734F" w:rsidRPr="625D5F4B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918FE37" w14:textId="5BF00A10" w:rsidR="009E3331" w:rsidRDefault="009E3331">
      <w:pPr>
        <w:rPr>
          <w:rFonts w:ascii="Arial" w:hAnsi="Arial" w:cs="Arial"/>
          <w:sz w:val="24"/>
          <w:szCs w:val="24"/>
        </w:rPr>
      </w:pPr>
    </w:p>
    <w:p w14:paraId="22BEFB0E" w14:textId="525E3A0F" w:rsidR="0060208C" w:rsidRDefault="0060208C">
      <w:pPr>
        <w:rPr>
          <w:rFonts w:ascii="Arial" w:hAnsi="Arial" w:cs="Arial"/>
          <w:sz w:val="24"/>
          <w:szCs w:val="24"/>
          <w:u w:val="single"/>
        </w:rPr>
      </w:pPr>
      <w:r w:rsidRPr="0060208C">
        <w:rPr>
          <w:rFonts w:ascii="Arial" w:hAnsi="Arial" w:cs="Arial"/>
          <w:sz w:val="24"/>
          <w:szCs w:val="24"/>
          <w:u w:val="single"/>
        </w:rPr>
        <w:t>Overall</w:t>
      </w:r>
      <w:r w:rsidR="00F60F92">
        <w:rPr>
          <w:rFonts w:ascii="Arial" w:hAnsi="Arial" w:cs="Arial"/>
          <w:sz w:val="24"/>
          <w:szCs w:val="24"/>
          <w:u w:val="single"/>
        </w:rPr>
        <w:t xml:space="preserve"> conclusions</w:t>
      </w:r>
    </w:p>
    <w:p w14:paraId="03E624A0" w14:textId="2F17B311" w:rsidR="00F60F92" w:rsidRDefault="00F60F92">
      <w:pPr>
        <w:rPr>
          <w:rFonts w:ascii="Arial" w:hAnsi="Arial" w:cs="Arial"/>
          <w:sz w:val="24"/>
          <w:szCs w:val="24"/>
          <w:u w:val="single"/>
        </w:rPr>
      </w:pPr>
    </w:p>
    <w:p w14:paraId="594E4591" w14:textId="53E53FC1" w:rsidR="003845C9" w:rsidRDefault="00415589">
      <w:pPr>
        <w:rPr>
          <w:rFonts w:ascii="Arial" w:hAnsi="Arial" w:cs="Arial"/>
          <w:sz w:val="24"/>
          <w:szCs w:val="24"/>
        </w:rPr>
      </w:pPr>
      <w:r w:rsidRPr="641D78B8">
        <w:rPr>
          <w:rFonts w:ascii="Arial" w:hAnsi="Arial" w:cs="Arial"/>
          <w:sz w:val="24"/>
          <w:szCs w:val="24"/>
        </w:rPr>
        <w:t xml:space="preserve">Overall, the survey </w:t>
      </w:r>
      <w:r w:rsidR="00FE3F0A" w:rsidRPr="641D78B8">
        <w:rPr>
          <w:rFonts w:ascii="Arial" w:hAnsi="Arial" w:cs="Arial"/>
          <w:sz w:val="24"/>
          <w:szCs w:val="24"/>
        </w:rPr>
        <w:t xml:space="preserve">results </w:t>
      </w:r>
      <w:r w:rsidR="00012437" w:rsidRPr="641D78B8">
        <w:rPr>
          <w:rFonts w:ascii="Arial" w:hAnsi="Arial" w:cs="Arial"/>
          <w:sz w:val="24"/>
          <w:szCs w:val="24"/>
        </w:rPr>
        <w:t xml:space="preserve">highlight </w:t>
      </w:r>
      <w:r w:rsidR="00332C31" w:rsidRPr="641D78B8">
        <w:rPr>
          <w:rFonts w:ascii="Arial" w:hAnsi="Arial" w:cs="Arial"/>
          <w:sz w:val="24"/>
          <w:szCs w:val="24"/>
        </w:rPr>
        <w:t xml:space="preserve">a strong </w:t>
      </w:r>
      <w:r w:rsidR="00FC020A" w:rsidRPr="641D78B8">
        <w:rPr>
          <w:rFonts w:ascii="Arial" w:hAnsi="Arial" w:cs="Arial"/>
          <w:sz w:val="24"/>
          <w:szCs w:val="24"/>
        </w:rPr>
        <w:t xml:space="preserve">desire from NICVA member organisations </w:t>
      </w:r>
      <w:r w:rsidR="00B036CB" w:rsidRPr="641D78B8">
        <w:rPr>
          <w:rFonts w:ascii="Arial" w:hAnsi="Arial" w:cs="Arial"/>
          <w:sz w:val="24"/>
          <w:szCs w:val="24"/>
        </w:rPr>
        <w:t>f</w:t>
      </w:r>
      <w:r w:rsidR="00924201" w:rsidRPr="641D78B8">
        <w:rPr>
          <w:rFonts w:ascii="Arial" w:hAnsi="Arial" w:cs="Arial"/>
          <w:sz w:val="24"/>
          <w:szCs w:val="24"/>
        </w:rPr>
        <w:t xml:space="preserve">or the immediate return of the devolved government institutions </w:t>
      </w:r>
      <w:r w:rsidR="001053B6" w:rsidRPr="641D78B8">
        <w:rPr>
          <w:rFonts w:ascii="Arial" w:hAnsi="Arial" w:cs="Arial"/>
          <w:sz w:val="24"/>
          <w:szCs w:val="24"/>
        </w:rPr>
        <w:t xml:space="preserve">with no pre-conditions in order </w:t>
      </w:r>
      <w:r w:rsidR="00FD708F" w:rsidRPr="641D78B8">
        <w:rPr>
          <w:rFonts w:ascii="Arial" w:hAnsi="Arial" w:cs="Arial"/>
          <w:sz w:val="24"/>
          <w:szCs w:val="24"/>
        </w:rPr>
        <w:t xml:space="preserve">to address </w:t>
      </w:r>
      <w:r w:rsidR="00332C31" w:rsidRPr="641D78B8">
        <w:rPr>
          <w:rFonts w:ascii="Arial" w:hAnsi="Arial" w:cs="Arial"/>
          <w:sz w:val="24"/>
          <w:szCs w:val="24"/>
        </w:rPr>
        <w:t xml:space="preserve">key </w:t>
      </w:r>
      <w:r w:rsidR="00586767" w:rsidRPr="641D78B8">
        <w:rPr>
          <w:rFonts w:ascii="Arial" w:hAnsi="Arial" w:cs="Arial"/>
          <w:sz w:val="24"/>
          <w:szCs w:val="24"/>
        </w:rPr>
        <w:t xml:space="preserve">issues such as transformation of our health service and the </w:t>
      </w:r>
      <w:proofErr w:type="gramStart"/>
      <w:r w:rsidR="00586767" w:rsidRPr="641D78B8">
        <w:rPr>
          <w:rFonts w:ascii="Arial" w:hAnsi="Arial" w:cs="Arial"/>
          <w:sz w:val="24"/>
          <w:szCs w:val="24"/>
        </w:rPr>
        <w:t>cost of living</w:t>
      </w:r>
      <w:proofErr w:type="gramEnd"/>
      <w:r w:rsidR="00586767" w:rsidRPr="641D78B8">
        <w:rPr>
          <w:rFonts w:ascii="Arial" w:hAnsi="Arial" w:cs="Arial"/>
          <w:sz w:val="24"/>
          <w:szCs w:val="24"/>
        </w:rPr>
        <w:t xml:space="preserve"> crisis</w:t>
      </w:r>
      <w:r w:rsidR="003845C9" w:rsidRPr="641D78B8">
        <w:rPr>
          <w:rFonts w:ascii="Arial" w:hAnsi="Arial" w:cs="Arial"/>
          <w:sz w:val="24"/>
          <w:szCs w:val="24"/>
        </w:rPr>
        <w:t>.</w:t>
      </w:r>
    </w:p>
    <w:p w14:paraId="7E212730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09046ED1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6C972676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34746989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5FCD006A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4D0ACA1A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182FF30A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3B375D16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16AF09CC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2942EA9A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2B84484B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0EBB4925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76799790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07F4B6CF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2C5D8B10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4A26E05A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69BE0788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73BE5D37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6356B37A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25D556F8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456DBAC9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2416227D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2A6B5E02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1690DEA0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393030F1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0AD53901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4A7B608E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360B1C95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3720445A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3122D0E9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096E769F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617FEF5E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45CE3069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09403AA8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0B28B97D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7B4551BC" w14:textId="77777777" w:rsidR="003845C9" w:rsidRDefault="003845C9">
      <w:pPr>
        <w:rPr>
          <w:rFonts w:ascii="Arial" w:hAnsi="Arial" w:cs="Arial"/>
          <w:sz w:val="24"/>
          <w:szCs w:val="24"/>
        </w:rPr>
      </w:pPr>
    </w:p>
    <w:p w14:paraId="35B84EB3" w14:textId="77777777" w:rsidR="003845C9" w:rsidRDefault="003845C9" w:rsidP="003845C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Annex A</w:t>
      </w:r>
    </w:p>
    <w:p w14:paraId="4D792FAC" w14:textId="77777777" w:rsidR="003845C9" w:rsidRDefault="003845C9" w:rsidP="003845C9">
      <w:pPr>
        <w:jc w:val="right"/>
        <w:rPr>
          <w:rFonts w:ascii="Arial" w:hAnsi="Arial" w:cs="Arial"/>
          <w:sz w:val="24"/>
          <w:szCs w:val="24"/>
        </w:rPr>
      </w:pPr>
    </w:p>
    <w:p w14:paraId="5527977E" w14:textId="77777777" w:rsidR="00CB1A83" w:rsidRPr="000B1108" w:rsidRDefault="00CB1A83" w:rsidP="00CB1A83">
      <w:pPr>
        <w:pStyle w:val="headingheader"/>
        <w:rPr>
          <w:rFonts w:ascii="Arial" w:hAnsi="Arial" w:cs="Arial"/>
          <w:sz w:val="36"/>
          <w:szCs w:val="36"/>
        </w:rPr>
      </w:pPr>
      <w:bookmarkStart w:id="0" w:name="_Toc1"/>
      <w:r w:rsidRPr="000B1108">
        <w:rPr>
          <w:rFonts w:ascii="Arial" w:hAnsi="Arial" w:cs="Arial"/>
          <w:sz w:val="36"/>
          <w:szCs w:val="36"/>
        </w:rPr>
        <w:t>NICVA's Member Views Survey May 2022</w:t>
      </w:r>
      <w:bookmarkStart w:id="1" w:name="_Toc3"/>
      <w:bookmarkEnd w:id="0"/>
    </w:p>
    <w:p w14:paraId="6AEB9ABB" w14:textId="23363931" w:rsidR="00CB1A83" w:rsidRDefault="00CB1A83" w:rsidP="00CB1A83">
      <w:pPr>
        <w:spacing w:line="276" w:lineRule="auto"/>
        <w:rPr>
          <w:color w:val="000000" w:themeColor="text1"/>
          <w:sz w:val="24"/>
          <w:szCs w:val="24"/>
        </w:rPr>
      </w:pPr>
      <w:r w:rsidRPr="000B1108">
        <w:rPr>
          <w:color w:val="000000" w:themeColor="text1"/>
          <w:sz w:val="24"/>
          <w:szCs w:val="24"/>
        </w:rPr>
        <w:t xml:space="preserve">This survey was disseminated in May 2022 to </w:t>
      </w:r>
      <w:r w:rsidR="003E4822">
        <w:rPr>
          <w:color w:val="000000" w:themeColor="text1"/>
          <w:sz w:val="24"/>
          <w:szCs w:val="24"/>
        </w:rPr>
        <w:t xml:space="preserve">NICVA voluntary and community sector </w:t>
      </w:r>
      <w:r w:rsidRPr="000B1108">
        <w:rPr>
          <w:color w:val="000000" w:themeColor="text1"/>
          <w:sz w:val="24"/>
          <w:szCs w:val="24"/>
        </w:rPr>
        <w:t xml:space="preserve">member organisations. </w:t>
      </w:r>
      <w:r w:rsidR="000F7581">
        <w:rPr>
          <w:color w:val="000000" w:themeColor="text1"/>
          <w:sz w:val="24"/>
          <w:szCs w:val="24"/>
        </w:rPr>
        <w:t>The responses received pro</w:t>
      </w:r>
      <w:r w:rsidR="00874077">
        <w:rPr>
          <w:color w:val="000000" w:themeColor="text1"/>
          <w:sz w:val="24"/>
          <w:szCs w:val="24"/>
        </w:rPr>
        <w:t>vided a representative sample of the NICVA membership.</w:t>
      </w:r>
    </w:p>
    <w:p w14:paraId="6B9BEF97" w14:textId="77777777" w:rsidR="00CB1A83" w:rsidRPr="00F87826" w:rsidRDefault="00CB1A83" w:rsidP="00CB1A83">
      <w:pPr>
        <w:spacing w:line="276" w:lineRule="auto"/>
        <w:rPr>
          <w:color w:val="000000" w:themeColor="text1"/>
          <w:sz w:val="24"/>
          <w:szCs w:val="24"/>
        </w:rPr>
      </w:pPr>
    </w:p>
    <w:p w14:paraId="58437734" w14:textId="77777777" w:rsidR="00CB1A83" w:rsidRPr="00193625" w:rsidRDefault="00CB1A83" w:rsidP="00CB1A83">
      <w:pPr>
        <w:pStyle w:val="headingheader"/>
        <w:numPr>
          <w:ilvl w:val="0"/>
          <w:numId w:val="5"/>
        </w:numPr>
        <w:ind w:left="284"/>
        <w:rPr>
          <w:rFonts w:ascii="Arial" w:hAnsi="Arial" w:cs="Arial"/>
          <w:sz w:val="24"/>
          <w:szCs w:val="24"/>
        </w:rPr>
      </w:pPr>
      <w:r w:rsidRPr="006B1CDB">
        <w:rPr>
          <w:rFonts w:ascii="Arial" w:hAnsi="Arial" w:cs="Arial"/>
          <w:sz w:val="24"/>
          <w:szCs w:val="24"/>
        </w:rPr>
        <w:t xml:space="preserve">When should the Northern Ireland Assembly elect a speaker and establish Committees? 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1134"/>
      </w:tblGrid>
      <w:tr w:rsidR="00E81C9E" w:rsidRPr="006B1CDB" w14:paraId="5E27BDA5" w14:textId="77777777" w:rsidTr="00611491">
        <w:trPr>
          <w:trHeight w:val="305"/>
        </w:trPr>
        <w:tc>
          <w:tcPr>
            <w:tcW w:w="4957" w:type="dxa"/>
          </w:tcPr>
          <w:p w14:paraId="2F40EFC4" w14:textId="77777777" w:rsidR="00E81C9E" w:rsidRPr="006B1CDB" w:rsidRDefault="00E81C9E" w:rsidP="00611491">
            <w:pPr>
              <w:rPr>
                <w:b/>
                <w:bCs/>
              </w:rPr>
            </w:pPr>
            <w:r w:rsidRPr="006B1CDB">
              <w:rPr>
                <w:rStyle w:val="text"/>
                <w:rFonts w:ascii="Arial" w:hAnsi="Arial" w:cs="Arial"/>
                <w:b/>
                <w:bCs/>
              </w:rPr>
              <w:t xml:space="preserve">Value </w:t>
            </w:r>
          </w:p>
        </w:tc>
        <w:tc>
          <w:tcPr>
            <w:tcW w:w="1134" w:type="dxa"/>
          </w:tcPr>
          <w:p w14:paraId="693AFEED" w14:textId="77777777" w:rsidR="00E81C9E" w:rsidRPr="006B1CDB" w:rsidRDefault="00E81C9E" w:rsidP="00611491">
            <w:pPr>
              <w:rPr>
                <w:b/>
                <w:bCs/>
              </w:rPr>
            </w:pPr>
            <w:r w:rsidRPr="006B1CDB">
              <w:rPr>
                <w:rStyle w:val="text"/>
                <w:rFonts w:ascii="Arial" w:hAnsi="Arial" w:cs="Arial"/>
                <w:b/>
                <w:bCs/>
              </w:rPr>
              <w:t xml:space="preserve">Percent </w:t>
            </w:r>
          </w:p>
        </w:tc>
      </w:tr>
      <w:tr w:rsidR="00E81C9E" w:rsidRPr="006B1CDB" w14:paraId="2D4859C4" w14:textId="77777777" w:rsidTr="00611491">
        <w:trPr>
          <w:trHeight w:val="305"/>
        </w:trPr>
        <w:tc>
          <w:tcPr>
            <w:tcW w:w="4957" w:type="dxa"/>
          </w:tcPr>
          <w:p w14:paraId="35A33C55" w14:textId="77777777" w:rsidR="00E81C9E" w:rsidRDefault="00E81C9E" w:rsidP="00611491">
            <w:pPr>
              <w:rPr>
                <w:rStyle w:val="text"/>
                <w:rFonts w:ascii="Arial" w:hAnsi="Arial" w:cs="Arial"/>
              </w:rPr>
            </w:pPr>
            <w:r w:rsidRPr="006B1CDB">
              <w:rPr>
                <w:rStyle w:val="text"/>
                <w:rFonts w:ascii="Arial" w:hAnsi="Arial" w:cs="Arial"/>
              </w:rPr>
              <w:t xml:space="preserve">Immediately </w:t>
            </w:r>
          </w:p>
          <w:p w14:paraId="524E571A" w14:textId="77777777" w:rsidR="00E81C9E" w:rsidRPr="006B1CDB" w:rsidRDefault="00E81C9E" w:rsidP="00611491"/>
        </w:tc>
        <w:tc>
          <w:tcPr>
            <w:tcW w:w="1134" w:type="dxa"/>
          </w:tcPr>
          <w:p w14:paraId="22707290" w14:textId="77777777" w:rsidR="00E81C9E" w:rsidRPr="006B1CDB" w:rsidRDefault="00E81C9E" w:rsidP="00611491">
            <w:r w:rsidRPr="006B1CDB">
              <w:rPr>
                <w:rStyle w:val="text"/>
                <w:rFonts w:ascii="Arial" w:hAnsi="Arial" w:cs="Arial"/>
              </w:rPr>
              <w:t xml:space="preserve">93.0% </w:t>
            </w:r>
          </w:p>
        </w:tc>
      </w:tr>
      <w:tr w:rsidR="00E81C9E" w:rsidRPr="006B1CDB" w14:paraId="2C575B6C" w14:textId="77777777" w:rsidTr="00611491">
        <w:trPr>
          <w:trHeight w:val="603"/>
        </w:trPr>
        <w:tc>
          <w:tcPr>
            <w:tcW w:w="4957" w:type="dxa"/>
          </w:tcPr>
          <w:p w14:paraId="4BA888B9" w14:textId="77777777" w:rsidR="00E81C9E" w:rsidRPr="006B1CDB" w:rsidRDefault="00E81C9E" w:rsidP="00611491">
            <w:r w:rsidRPr="006B1CDB">
              <w:rPr>
                <w:rStyle w:val="text"/>
                <w:rFonts w:ascii="Arial" w:hAnsi="Arial" w:cs="Arial"/>
              </w:rPr>
              <w:t xml:space="preserve">Once the Northern Ireland Protocol has been abandoned by the UK Government </w:t>
            </w:r>
          </w:p>
        </w:tc>
        <w:tc>
          <w:tcPr>
            <w:tcW w:w="1134" w:type="dxa"/>
          </w:tcPr>
          <w:p w14:paraId="1B91F6DA" w14:textId="77777777" w:rsidR="00E81C9E" w:rsidRPr="006B1CDB" w:rsidRDefault="00E81C9E" w:rsidP="00611491">
            <w:r w:rsidRPr="006B1CDB">
              <w:rPr>
                <w:rStyle w:val="text"/>
                <w:rFonts w:ascii="Arial" w:hAnsi="Arial" w:cs="Arial"/>
              </w:rPr>
              <w:t xml:space="preserve">1.0% </w:t>
            </w:r>
          </w:p>
        </w:tc>
      </w:tr>
      <w:tr w:rsidR="00E81C9E" w:rsidRPr="006B1CDB" w14:paraId="09C043EC" w14:textId="77777777" w:rsidTr="00611491">
        <w:trPr>
          <w:trHeight w:val="605"/>
        </w:trPr>
        <w:tc>
          <w:tcPr>
            <w:tcW w:w="4957" w:type="dxa"/>
          </w:tcPr>
          <w:p w14:paraId="2E5AF77B" w14:textId="77777777" w:rsidR="00E81C9E" w:rsidRPr="006B1CDB" w:rsidRDefault="00E81C9E" w:rsidP="00611491">
            <w:r w:rsidRPr="006B1CDB">
              <w:rPr>
                <w:rStyle w:val="text"/>
                <w:rFonts w:ascii="Arial" w:hAnsi="Arial" w:cs="Arial"/>
              </w:rPr>
              <w:t xml:space="preserve">Once the Protocol has been amended to allow unimpeded access of GB goods to Northern Ireland </w:t>
            </w:r>
          </w:p>
        </w:tc>
        <w:tc>
          <w:tcPr>
            <w:tcW w:w="1134" w:type="dxa"/>
          </w:tcPr>
          <w:p w14:paraId="72D4FAD4" w14:textId="77777777" w:rsidR="00E81C9E" w:rsidRPr="006B1CDB" w:rsidRDefault="00E81C9E" w:rsidP="00611491">
            <w:r w:rsidRPr="006B1CDB">
              <w:rPr>
                <w:rStyle w:val="text"/>
                <w:rFonts w:ascii="Arial" w:hAnsi="Arial" w:cs="Arial"/>
              </w:rPr>
              <w:t xml:space="preserve">6.0% </w:t>
            </w:r>
          </w:p>
        </w:tc>
      </w:tr>
      <w:tr w:rsidR="00E81C9E" w:rsidRPr="006B1CDB" w14:paraId="5D422D5B" w14:textId="77777777" w:rsidTr="00611491">
        <w:trPr>
          <w:trHeight w:val="425"/>
        </w:trPr>
        <w:tc>
          <w:tcPr>
            <w:tcW w:w="4957" w:type="dxa"/>
          </w:tcPr>
          <w:p w14:paraId="2FFA6584" w14:textId="77777777" w:rsidR="00E81C9E" w:rsidRPr="006B1CDB" w:rsidRDefault="00E81C9E" w:rsidP="00611491">
            <w:r w:rsidRPr="006B1CDB">
              <w:rPr>
                <w:rStyle w:val="text"/>
                <w:rFonts w:ascii="Arial" w:hAnsi="Arial" w:cs="Arial"/>
              </w:rPr>
              <w:t>Total</w:t>
            </w:r>
          </w:p>
        </w:tc>
        <w:tc>
          <w:tcPr>
            <w:tcW w:w="1134" w:type="dxa"/>
          </w:tcPr>
          <w:p w14:paraId="341535F2" w14:textId="77777777" w:rsidR="00E81C9E" w:rsidRPr="006B1CDB" w:rsidRDefault="00E81C9E" w:rsidP="00611491">
            <w:r>
              <w:t>100%</w:t>
            </w:r>
          </w:p>
        </w:tc>
      </w:tr>
    </w:tbl>
    <w:p w14:paraId="4ED2D380" w14:textId="77777777" w:rsidR="00CB1A83" w:rsidRDefault="00CB1A83" w:rsidP="00CB1A83">
      <w:pPr>
        <w:pStyle w:val="headingsubHeader"/>
        <w:rPr>
          <w:rFonts w:ascii="Arial" w:hAnsi="Arial" w:cs="Arial"/>
        </w:rPr>
      </w:pPr>
      <w:bookmarkStart w:id="2" w:name="_Toc4"/>
    </w:p>
    <w:p w14:paraId="0908AE5E" w14:textId="77777777" w:rsidR="00CB1A83" w:rsidRPr="006B1CDB" w:rsidRDefault="00CB1A83" w:rsidP="00CB1A83">
      <w:pPr>
        <w:pStyle w:val="headingsubHeader"/>
        <w:rPr>
          <w:rFonts w:ascii="Arial" w:hAnsi="Arial" w:cs="Arial"/>
        </w:rPr>
      </w:pPr>
      <w:r w:rsidRPr="006B1CDB">
        <w:rPr>
          <w:rFonts w:ascii="Arial" w:hAnsi="Arial" w:cs="Arial"/>
        </w:rPr>
        <w:t>2.</w:t>
      </w:r>
      <w:r>
        <w:rPr>
          <w:rFonts w:ascii="Arial" w:hAnsi="Arial" w:cs="Arial"/>
        </w:rPr>
        <w:t xml:space="preserve"> </w:t>
      </w:r>
      <w:r w:rsidRPr="006B1CDB">
        <w:rPr>
          <w:rFonts w:ascii="Arial" w:hAnsi="Arial" w:cs="Arial"/>
        </w:rPr>
        <w:t xml:space="preserve">When should the Northern Ireland Assembly be established? 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1276"/>
      </w:tblGrid>
      <w:tr w:rsidR="00E81C9E" w:rsidRPr="006B1CDB" w14:paraId="672C85ED" w14:textId="77777777" w:rsidTr="00611491">
        <w:trPr>
          <w:trHeight w:val="318"/>
        </w:trPr>
        <w:tc>
          <w:tcPr>
            <w:tcW w:w="5382" w:type="dxa"/>
          </w:tcPr>
          <w:p w14:paraId="2D160FF6" w14:textId="77777777" w:rsidR="00E81C9E" w:rsidRPr="00193625" w:rsidRDefault="00E81C9E" w:rsidP="00611491">
            <w:pPr>
              <w:rPr>
                <w:b/>
                <w:bCs/>
              </w:rPr>
            </w:pPr>
            <w:r w:rsidRPr="00193625">
              <w:rPr>
                <w:rStyle w:val="text"/>
                <w:rFonts w:ascii="Arial" w:hAnsi="Arial" w:cs="Arial"/>
                <w:b/>
                <w:bCs/>
              </w:rPr>
              <w:t xml:space="preserve">Value </w:t>
            </w:r>
          </w:p>
        </w:tc>
        <w:tc>
          <w:tcPr>
            <w:tcW w:w="1276" w:type="dxa"/>
          </w:tcPr>
          <w:p w14:paraId="426F129B" w14:textId="77777777" w:rsidR="00E81C9E" w:rsidRPr="00193625" w:rsidRDefault="00E81C9E" w:rsidP="00611491">
            <w:pPr>
              <w:rPr>
                <w:b/>
                <w:bCs/>
              </w:rPr>
            </w:pPr>
            <w:r w:rsidRPr="00193625">
              <w:rPr>
                <w:rStyle w:val="text"/>
                <w:rFonts w:ascii="Arial" w:hAnsi="Arial" w:cs="Arial"/>
                <w:b/>
                <w:bCs/>
              </w:rPr>
              <w:t xml:space="preserve">Percent </w:t>
            </w:r>
          </w:p>
        </w:tc>
      </w:tr>
      <w:tr w:rsidR="00E81C9E" w:rsidRPr="006B1CDB" w14:paraId="564B37FA" w14:textId="77777777" w:rsidTr="00611491">
        <w:trPr>
          <w:trHeight w:val="318"/>
        </w:trPr>
        <w:tc>
          <w:tcPr>
            <w:tcW w:w="5382" w:type="dxa"/>
          </w:tcPr>
          <w:p w14:paraId="321AC6C4" w14:textId="77777777" w:rsidR="00E81C9E" w:rsidRDefault="00E81C9E" w:rsidP="00611491">
            <w:pPr>
              <w:rPr>
                <w:rStyle w:val="text"/>
                <w:rFonts w:ascii="Arial" w:hAnsi="Arial" w:cs="Arial"/>
              </w:rPr>
            </w:pPr>
            <w:r w:rsidRPr="006B1CDB">
              <w:rPr>
                <w:rStyle w:val="text"/>
                <w:rFonts w:ascii="Arial" w:hAnsi="Arial" w:cs="Arial"/>
              </w:rPr>
              <w:t xml:space="preserve">Immediately </w:t>
            </w:r>
          </w:p>
          <w:p w14:paraId="484815BC" w14:textId="77777777" w:rsidR="00E81C9E" w:rsidRPr="006B1CDB" w:rsidRDefault="00E81C9E" w:rsidP="00611491"/>
        </w:tc>
        <w:tc>
          <w:tcPr>
            <w:tcW w:w="1276" w:type="dxa"/>
          </w:tcPr>
          <w:p w14:paraId="1076A08C" w14:textId="77777777" w:rsidR="00E81C9E" w:rsidRPr="006B1CDB" w:rsidRDefault="00E81C9E" w:rsidP="00611491">
            <w:r w:rsidRPr="006B1CDB">
              <w:rPr>
                <w:rStyle w:val="text"/>
                <w:rFonts w:ascii="Arial" w:hAnsi="Arial" w:cs="Arial"/>
              </w:rPr>
              <w:t xml:space="preserve">92.0% </w:t>
            </w:r>
          </w:p>
        </w:tc>
      </w:tr>
      <w:tr w:rsidR="00E81C9E" w:rsidRPr="006B1CDB" w14:paraId="1942BD13" w14:textId="77777777" w:rsidTr="00611491">
        <w:trPr>
          <w:trHeight w:val="656"/>
        </w:trPr>
        <w:tc>
          <w:tcPr>
            <w:tcW w:w="5382" w:type="dxa"/>
          </w:tcPr>
          <w:p w14:paraId="1EAF4571" w14:textId="77777777" w:rsidR="00E81C9E" w:rsidRPr="006B1CDB" w:rsidRDefault="00E81C9E" w:rsidP="00611491">
            <w:r w:rsidRPr="006B1CDB">
              <w:rPr>
                <w:rStyle w:val="text"/>
                <w:rFonts w:ascii="Arial" w:hAnsi="Arial" w:cs="Arial"/>
              </w:rPr>
              <w:t xml:space="preserve">Once the Northern Ireland Protocol has been abandoned by the UK Government </w:t>
            </w:r>
          </w:p>
        </w:tc>
        <w:tc>
          <w:tcPr>
            <w:tcW w:w="1276" w:type="dxa"/>
          </w:tcPr>
          <w:p w14:paraId="4507CECD" w14:textId="77777777" w:rsidR="00E81C9E" w:rsidRPr="006B1CDB" w:rsidRDefault="00E81C9E" w:rsidP="00611491">
            <w:r w:rsidRPr="006B1CDB">
              <w:rPr>
                <w:rStyle w:val="text"/>
                <w:rFonts w:ascii="Arial" w:hAnsi="Arial" w:cs="Arial"/>
              </w:rPr>
              <w:t xml:space="preserve">1.0% </w:t>
            </w:r>
          </w:p>
        </w:tc>
      </w:tr>
      <w:tr w:rsidR="00E81C9E" w:rsidRPr="006B1CDB" w14:paraId="061578A8" w14:textId="77777777" w:rsidTr="00611491">
        <w:trPr>
          <w:trHeight w:val="676"/>
        </w:trPr>
        <w:tc>
          <w:tcPr>
            <w:tcW w:w="5382" w:type="dxa"/>
          </w:tcPr>
          <w:p w14:paraId="305C3F0C" w14:textId="77777777" w:rsidR="00E81C9E" w:rsidRPr="006B1CDB" w:rsidRDefault="00E81C9E" w:rsidP="00611491">
            <w:r w:rsidRPr="006B1CDB">
              <w:rPr>
                <w:rStyle w:val="text"/>
                <w:rFonts w:ascii="Arial" w:hAnsi="Arial" w:cs="Arial"/>
              </w:rPr>
              <w:t xml:space="preserve">Once the Protocol has been amended to allow unimpeded access of GB goods to Northern Ireland </w:t>
            </w:r>
          </w:p>
        </w:tc>
        <w:tc>
          <w:tcPr>
            <w:tcW w:w="1276" w:type="dxa"/>
          </w:tcPr>
          <w:p w14:paraId="5DEB6B3A" w14:textId="77777777" w:rsidR="00E81C9E" w:rsidRPr="006B1CDB" w:rsidRDefault="00E81C9E" w:rsidP="00611491">
            <w:r w:rsidRPr="006B1CDB">
              <w:rPr>
                <w:rStyle w:val="text"/>
                <w:rFonts w:ascii="Arial" w:hAnsi="Arial" w:cs="Arial"/>
              </w:rPr>
              <w:t xml:space="preserve">7.0% </w:t>
            </w:r>
          </w:p>
        </w:tc>
      </w:tr>
      <w:tr w:rsidR="00E81C9E" w:rsidRPr="006B1CDB" w14:paraId="3B52C690" w14:textId="77777777" w:rsidTr="00611491">
        <w:trPr>
          <w:trHeight w:val="297"/>
        </w:trPr>
        <w:tc>
          <w:tcPr>
            <w:tcW w:w="5382" w:type="dxa"/>
          </w:tcPr>
          <w:p w14:paraId="00C2707E" w14:textId="77777777" w:rsidR="00E81C9E" w:rsidRDefault="00E81C9E" w:rsidP="00611491">
            <w:pPr>
              <w:rPr>
                <w:rStyle w:val="text"/>
                <w:rFonts w:ascii="Arial" w:hAnsi="Arial" w:cs="Arial"/>
              </w:rPr>
            </w:pPr>
            <w:r w:rsidRPr="006B1CDB">
              <w:rPr>
                <w:rStyle w:val="text"/>
                <w:rFonts w:ascii="Arial" w:hAnsi="Arial" w:cs="Arial"/>
              </w:rPr>
              <w:t>Total</w:t>
            </w:r>
          </w:p>
          <w:p w14:paraId="3E6252BD" w14:textId="77777777" w:rsidR="00E81C9E" w:rsidRPr="006B1CDB" w:rsidRDefault="00E81C9E" w:rsidP="00611491"/>
        </w:tc>
        <w:tc>
          <w:tcPr>
            <w:tcW w:w="1276" w:type="dxa"/>
          </w:tcPr>
          <w:p w14:paraId="5D0CE2A5" w14:textId="77777777" w:rsidR="00E81C9E" w:rsidRPr="006B1CDB" w:rsidRDefault="00E81C9E" w:rsidP="00611491">
            <w:r>
              <w:t>100%</w:t>
            </w:r>
          </w:p>
        </w:tc>
      </w:tr>
    </w:tbl>
    <w:p w14:paraId="71984FA3" w14:textId="77777777" w:rsidR="00CB1A83" w:rsidRDefault="00CB1A83" w:rsidP="00CB1A83">
      <w:pPr>
        <w:pStyle w:val="headingsubHeader"/>
        <w:rPr>
          <w:rFonts w:ascii="Arial" w:hAnsi="Arial" w:cs="Arial"/>
        </w:rPr>
      </w:pPr>
      <w:bookmarkStart w:id="3" w:name="_Toc5"/>
    </w:p>
    <w:p w14:paraId="7B340B6F" w14:textId="77777777" w:rsidR="00CB1A83" w:rsidRPr="006B1CDB" w:rsidRDefault="00CB1A83" w:rsidP="00CB1A83">
      <w:pPr>
        <w:pStyle w:val="headingsubHeader"/>
        <w:rPr>
          <w:rFonts w:ascii="Arial" w:hAnsi="Arial" w:cs="Arial"/>
        </w:rPr>
      </w:pPr>
      <w:r w:rsidRPr="006B1CDB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Pr="006B1CDB">
        <w:rPr>
          <w:rFonts w:ascii="Arial" w:hAnsi="Arial" w:cs="Arial"/>
        </w:rPr>
        <w:t>Please indicate below what you think should happen if a Northern Ireland Executive is not formed within the 24-week period dictated by law.</w:t>
      </w:r>
      <w:bookmarkEnd w:id="3"/>
    </w:p>
    <w:tbl>
      <w:tblPr>
        <w:tblStyle w:val="TableGrid"/>
        <w:tblW w:w="6658" w:type="dxa"/>
        <w:tblLook w:val="04A0" w:firstRow="1" w:lastRow="0" w:firstColumn="1" w:lastColumn="0" w:noHBand="0" w:noVBand="1"/>
      </w:tblPr>
      <w:tblGrid>
        <w:gridCol w:w="5240"/>
        <w:gridCol w:w="1418"/>
      </w:tblGrid>
      <w:tr w:rsidR="00CB1A83" w:rsidRPr="006B1CDB" w14:paraId="2B74FDD4" w14:textId="77777777" w:rsidTr="6FC46BEB">
        <w:tc>
          <w:tcPr>
            <w:tcW w:w="5240" w:type="dxa"/>
          </w:tcPr>
          <w:p w14:paraId="16A79ED5" w14:textId="77777777" w:rsidR="00CB1A83" w:rsidRPr="000D1A7F" w:rsidRDefault="00CB1A83" w:rsidP="00611491">
            <w:pPr>
              <w:rPr>
                <w:b/>
                <w:bCs/>
              </w:rPr>
            </w:pPr>
            <w:r w:rsidRPr="000D1A7F">
              <w:rPr>
                <w:rStyle w:val="text"/>
                <w:rFonts w:ascii="Arial" w:hAnsi="Arial" w:cs="Arial"/>
                <w:b/>
                <w:bCs/>
              </w:rPr>
              <w:t xml:space="preserve">Value </w:t>
            </w:r>
          </w:p>
        </w:tc>
        <w:tc>
          <w:tcPr>
            <w:tcW w:w="1418" w:type="dxa"/>
          </w:tcPr>
          <w:p w14:paraId="37850E72" w14:textId="77777777" w:rsidR="00CB1A83" w:rsidRPr="000D1A7F" w:rsidRDefault="00CB1A83" w:rsidP="00611491">
            <w:pPr>
              <w:rPr>
                <w:b/>
                <w:bCs/>
              </w:rPr>
            </w:pPr>
            <w:r w:rsidRPr="000D1A7F">
              <w:rPr>
                <w:rStyle w:val="text"/>
                <w:rFonts w:ascii="Arial" w:hAnsi="Arial" w:cs="Arial"/>
                <w:b/>
                <w:bCs/>
              </w:rPr>
              <w:t xml:space="preserve">Percent </w:t>
            </w:r>
          </w:p>
        </w:tc>
      </w:tr>
      <w:tr w:rsidR="00CB1A83" w:rsidRPr="006B1CDB" w14:paraId="7CAF9E86" w14:textId="77777777" w:rsidTr="6FC46BEB">
        <w:tc>
          <w:tcPr>
            <w:tcW w:w="5240" w:type="dxa"/>
          </w:tcPr>
          <w:p w14:paraId="423A85D5" w14:textId="77777777" w:rsidR="00CB1A83" w:rsidRDefault="00CB1A83" w:rsidP="00611491">
            <w:pPr>
              <w:rPr>
                <w:rStyle w:val="text"/>
                <w:rFonts w:ascii="Arial" w:hAnsi="Arial" w:cs="Arial"/>
              </w:rPr>
            </w:pPr>
            <w:r w:rsidRPr="006B1CDB">
              <w:rPr>
                <w:rStyle w:val="text"/>
                <w:rFonts w:ascii="Arial" w:hAnsi="Arial" w:cs="Arial"/>
              </w:rPr>
              <w:t xml:space="preserve">The Secretary of State should allow for an extended period of negotiation </w:t>
            </w:r>
          </w:p>
          <w:p w14:paraId="5A2D11B9" w14:textId="77777777" w:rsidR="00CB1A83" w:rsidRPr="006B1CDB" w:rsidRDefault="00CB1A83" w:rsidP="00611491"/>
        </w:tc>
        <w:tc>
          <w:tcPr>
            <w:tcW w:w="1418" w:type="dxa"/>
          </w:tcPr>
          <w:p w14:paraId="0E0DBBC7" w14:textId="77777777" w:rsidR="00CB1A83" w:rsidRPr="006B1CDB" w:rsidRDefault="00CB1A83" w:rsidP="00611491">
            <w:r w:rsidRPr="006B1CDB">
              <w:rPr>
                <w:rStyle w:val="text"/>
                <w:rFonts w:ascii="Arial" w:hAnsi="Arial" w:cs="Arial"/>
              </w:rPr>
              <w:t xml:space="preserve">11.0% </w:t>
            </w:r>
          </w:p>
        </w:tc>
      </w:tr>
      <w:tr w:rsidR="00CB1A83" w:rsidRPr="006B1CDB" w14:paraId="6C69DC04" w14:textId="77777777" w:rsidTr="6FC46BEB">
        <w:tc>
          <w:tcPr>
            <w:tcW w:w="5240" w:type="dxa"/>
          </w:tcPr>
          <w:p w14:paraId="78618046" w14:textId="77777777" w:rsidR="00CB1A83" w:rsidRDefault="00CB1A83" w:rsidP="00611491">
            <w:pPr>
              <w:rPr>
                <w:rStyle w:val="text"/>
                <w:rFonts w:ascii="Arial" w:hAnsi="Arial" w:cs="Arial"/>
              </w:rPr>
            </w:pPr>
            <w:r w:rsidRPr="006B1CDB">
              <w:rPr>
                <w:rStyle w:val="text"/>
                <w:rFonts w:ascii="Arial" w:hAnsi="Arial" w:cs="Arial"/>
              </w:rPr>
              <w:t xml:space="preserve">The Secretary of State should call a second election </w:t>
            </w:r>
          </w:p>
          <w:p w14:paraId="4F82F889" w14:textId="77777777" w:rsidR="00CB1A83" w:rsidRPr="006B1CDB" w:rsidRDefault="00CB1A83" w:rsidP="00611491"/>
        </w:tc>
        <w:tc>
          <w:tcPr>
            <w:tcW w:w="1418" w:type="dxa"/>
          </w:tcPr>
          <w:p w14:paraId="6E858A64" w14:textId="77777777" w:rsidR="00CB1A83" w:rsidRPr="006B1CDB" w:rsidRDefault="00CB1A83" w:rsidP="00611491">
            <w:r w:rsidRPr="006B1CDB">
              <w:rPr>
                <w:rStyle w:val="text"/>
                <w:rFonts w:ascii="Arial" w:hAnsi="Arial" w:cs="Arial"/>
              </w:rPr>
              <w:t xml:space="preserve">30.0% </w:t>
            </w:r>
          </w:p>
        </w:tc>
      </w:tr>
      <w:tr w:rsidR="00CB1A83" w:rsidRPr="006B1CDB" w14:paraId="2A86C033" w14:textId="77777777" w:rsidTr="6FC46BEB">
        <w:tc>
          <w:tcPr>
            <w:tcW w:w="5240" w:type="dxa"/>
          </w:tcPr>
          <w:p w14:paraId="342A68CF" w14:textId="77777777" w:rsidR="00CB1A83" w:rsidRDefault="00CB1A83" w:rsidP="00611491">
            <w:pPr>
              <w:rPr>
                <w:rStyle w:val="text"/>
                <w:rFonts w:ascii="Arial" w:hAnsi="Arial" w:cs="Arial"/>
              </w:rPr>
            </w:pPr>
            <w:r w:rsidRPr="006B1CDB">
              <w:rPr>
                <w:rStyle w:val="text"/>
                <w:rFonts w:ascii="Arial" w:hAnsi="Arial" w:cs="Arial"/>
              </w:rPr>
              <w:t xml:space="preserve">The Secretary of State should implement Direct Rule </w:t>
            </w:r>
          </w:p>
          <w:p w14:paraId="5A03A1A4" w14:textId="77777777" w:rsidR="00CB1A83" w:rsidRPr="006B1CDB" w:rsidRDefault="00CB1A83" w:rsidP="00611491"/>
        </w:tc>
        <w:tc>
          <w:tcPr>
            <w:tcW w:w="1418" w:type="dxa"/>
          </w:tcPr>
          <w:p w14:paraId="585D059D" w14:textId="77777777" w:rsidR="00CB1A83" w:rsidRPr="006B1CDB" w:rsidRDefault="00CB1A83" w:rsidP="00611491">
            <w:r w:rsidRPr="006B1CDB">
              <w:rPr>
                <w:rStyle w:val="text"/>
                <w:rFonts w:ascii="Arial" w:hAnsi="Arial" w:cs="Arial"/>
              </w:rPr>
              <w:t xml:space="preserve">28.0% </w:t>
            </w:r>
          </w:p>
        </w:tc>
      </w:tr>
      <w:tr w:rsidR="00CB1A83" w:rsidRPr="006B1CDB" w14:paraId="0DA0A046" w14:textId="77777777" w:rsidTr="6FC46BEB">
        <w:tc>
          <w:tcPr>
            <w:tcW w:w="5240" w:type="dxa"/>
          </w:tcPr>
          <w:p w14:paraId="0E88214C" w14:textId="77777777" w:rsidR="00CB1A83" w:rsidRDefault="00CB1A83" w:rsidP="00611491">
            <w:pPr>
              <w:rPr>
                <w:rStyle w:val="text"/>
                <w:rFonts w:ascii="Arial" w:hAnsi="Arial" w:cs="Arial"/>
              </w:rPr>
            </w:pPr>
            <w:r w:rsidRPr="006B1CDB">
              <w:rPr>
                <w:rStyle w:val="text"/>
                <w:rFonts w:ascii="Arial" w:hAnsi="Arial" w:cs="Arial"/>
              </w:rPr>
              <w:t xml:space="preserve">The Secretary of State should allow the caretakers to continue in post </w:t>
            </w:r>
          </w:p>
          <w:p w14:paraId="17722000" w14:textId="77777777" w:rsidR="00CB1A83" w:rsidRPr="006B1CDB" w:rsidRDefault="00CB1A83" w:rsidP="00611491"/>
        </w:tc>
        <w:tc>
          <w:tcPr>
            <w:tcW w:w="1418" w:type="dxa"/>
          </w:tcPr>
          <w:p w14:paraId="10426D1B" w14:textId="77777777" w:rsidR="00CB1A83" w:rsidRPr="006B1CDB" w:rsidRDefault="00CB1A83" w:rsidP="00611491">
            <w:r w:rsidRPr="006B1CDB">
              <w:rPr>
                <w:rStyle w:val="text"/>
                <w:rFonts w:ascii="Arial" w:hAnsi="Arial" w:cs="Arial"/>
              </w:rPr>
              <w:t xml:space="preserve">31.0% </w:t>
            </w:r>
          </w:p>
        </w:tc>
      </w:tr>
      <w:tr w:rsidR="00CB1A83" w:rsidRPr="006B1CDB" w14:paraId="3514B01E" w14:textId="77777777" w:rsidTr="6FC46BEB">
        <w:tc>
          <w:tcPr>
            <w:tcW w:w="5240" w:type="dxa"/>
          </w:tcPr>
          <w:p w14:paraId="66315254" w14:textId="77777777" w:rsidR="00CB1A83" w:rsidRDefault="00CB1A83" w:rsidP="00611491">
            <w:pPr>
              <w:rPr>
                <w:rStyle w:val="text"/>
                <w:rFonts w:ascii="Arial" w:hAnsi="Arial" w:cs="Arial"/>
              </w:rPr>
            </w:pPr>
            <w:r w:rsidRPr="006B1CDB">
              <w:rPr>
                <w:rStyle w:val="text"/>
                <w:rFonts w:ascii="Arial" w:hAnsi="Arial" w:cs="Arial"/>
              </w:rPr>
              <w:t>Total</w:t>
            </w:r>
          </w:p>
          <w:p w14:paraId="0D304380" w14:textId="77777777" w:rsidR="00CB1A83" w:rsidRPr="006B1CDB" w:rsidRDefault="00CB1A83" w:rsidP="00611491"/>
        </w:tc>
        <w:tc>
          <w:tcPr>
            <w:tcW w:w="1418" w:type="dxa"/>
          </w:tcPr>
          <w:p w14:paraId="0F9A36F5" w14:textId="77777777" w:rsidR="00CB1A83" w:rsidRPr="006B1CDB" w:rsidRDefault="00CB1A83" w:rsidP="00611491">
            <w:r>
              <w:t>100%</w:t>
            </w:r>
          </w:p>
        </w:tc>
      </w:tr>
    </w:tbl>
    <w:p w14:paraId="75B53301" w14:textId="77777777" w:rsidR="00CB1A83" w:rsidRDefault="00CB1A83" w:rsidP="00CB1A83">
      <w:pPr>
        <w:pStyle w:val="headingsubHeader"/>
        <w:rPr>
          <w:rFonts w:ascii="Arial" w:hAnsi="Arial" w:cs="Arial"/>
        </w:rPr>
      </w:pPr>
      <w:bookmarkStart w:id="4" w:name="_Toc6"/>
    </w:p>
    <w:p w14:paraId="4372B1D6" w14:textId="77777777" w:rsidR="00CB1A83" w:rsidRPr="006B1CDB" w:rsidRDefault="00CB1A83" w:rsidP="00CB1A83">
      <w:pPr>
        <w:pStyle w:val="headingsubHeader"/>
        <w:rPr>
          <w:rFonts w:ascii="Arial" w:hAnsi="Arial" w:cs="Arial"/>
        </w:rPr>
      </w:pPr>
      <w:r w:rsidRPr="006B1CDB">
        <w:rPr>
          <w:rFonts w:ascii="Arial" w:hAnsi="Arial" w:cs="Arial"/>
        </w:rPr>
        <w:lastRenderedPageBreak/>
        <w:t>4.</w:t>
      </w:r>
      <w:r>
        <w:rPr>
          <w:rFonts w:ascii="Arial" w:hAnsi="Arial" w:cs="Arial"/>
        </w:rPr>
        <w:t xml:space="preserve"> </w:t>
      </w:r>
      <w:r w:rsidRPr="006B1CDB">
        <w:rPr>
          <w:rFonts w:ascii="Arial" w:hAnsi="Arial" w:cs="Arial"/>
        </w:rPr>
        <w:t xml:space="preserve">Which of the following do you perceive to be the most important issue facing the Government in Northern Ireland? </w:t>
      </w:r>
      <w:bookmarkEnd w:id="4"/>
    </w:p>
    <w:tbl>
      <w:tblPr>
        <w:tblStyle w:val="TableGrid"/>
        <w:tblW w:w="7508" w:type="dxa"/>
        <w:tblLook w:val="04A0" w:firstRow="1" w:lastRow="0" w:firstColumn="1" w:lastColumn="0" w:noHBand="0" w:noVBand="1"/>
      </w:tblPr>
      <w:tblGrid>
        <w:gridCol w:w="6120"/>
        <w:gridCol w:w="1388"/>
      </w:tblGrid>
      <w:tr w:rsidR="00CB1A83" w:rsidRPr="006B1CDB" w14:paraId="61394D1C" w14:textId="77777777" w:rsidTr="6FC46BEB">
        <w:trPr>
          <w:trHeight w:val="453"/>
        </w:trPr>
        <w:tc>
          <w:tcPr>
            <w:tcW w:w="6120" w:type="dxa"/>
          </w:tcPr>
          <w:p w14:paraId="221D3DFA" w14:textId="77777777" w:rsidR="00CB1A83" w:rsidRPr="00492037" w:rsidRDefault="00CB1A83" w:rsidP="00611491">
            <w:pPr>
              <w:rPr>
                <w:b/>
                <w:bCs/>
              </w:rPr>
            </w:pPr>
            <w:r w:rsidRPr="00492037">
              <w:rPr>
                <w:rStyle w:val="text"/>
                <w:rFonts w:ascii="Arial" w:hAnsi="Arial" w:cs="Arial"/>
                <w:b/>
                <w:bCs/>
              </w:rPr>
              <w:t xml:space="preserve">Value </w:t>
            </w:r>
          </w:p>
        </w:tc>
        <w:tc>
          <w:tcPr>
            <w:tcW w:w="1388" w:type="dxa"/>
          </w:tcPr>
          <w:p w14:paraId="56DF747D" w14:textId="77777777" w:rsidR="00CB1A83" w:rsidRPr="00492037" w:rsidRDefault="00CB1A83" w:rsidP="00611491">
            <w:pPr>
              <w:rPr>
                <w:b/>
                <w:bCs/>
              </w:rPr>
            </w:pPr>
            <w:r w:rsidRPr="00492037">
              <w:rPr>
                <w:rStyle w:val="text"/>
                <w:rFonts w:ascii="Arial" w:hAnsi="Arial" w:cs="Arial"/>
                <w:b/>
                <w:bCs/>
              </w:rPr>
              <w:t xml:space="preserve">Percent </w:t>
            </w:r>
          </w:p>
        </w:tc>
      </w:tr>
      <w:tr w:rsidR="00CB1A83" w:rsidRPr="006B1CDB" w14:paraId="6EBA2ED5" w14:textId="77777777" w:rsidTr="6FC46BEB">
        <w:trPr>
          <w:trHeight w:val="460"/>
        </w:trPr>
        <w:tc>
          <w:tcPr>
            <w:tcW w:w="6120" w:type="dxa"/>
          </w:tcPr>
          <w:p w14:paraId="6E5005E8" w14:textId="77777777" w:rsidR="00CB1A83" w:rsidRPr="006B1CDB" w:rsidRDefault="00CB1A83" w:rsidP="00611491">
            <w:r w:rsidRPr="006B1CDB">
              <w:rPr>
                <w:rStyle w:val="text"/>
                <w:rFonts w:ascii="Arial" w:hAnsi="Arial" w:cs="Arial"/>
              </w:rPr>
              <w:t xml:space="preserve">The transformation of the Heath Service (HSCNI) </w:t>
            </w:r>
          </w:p>
        </w:tc>
        <w:tc>
          <w:tcPr>
            <w:tcW w:w="1388" w:type="dxa"/>
          </w:tcPr>
          <w:p w14:paraId="0EFF9437" w14:textId="77777777" w:rsidR="00CB1A83" w:rsidRPr="006B1CDB" w:rsidRDefault="00CB1A83" w:rsidP="00611491">
            <w:r w:rsidRPr="006B1CDB">
              <w:rPr>
                <w:rStyle w:val="text"/>
                <w:rFonts w:ascii="Arial" w:hAnsi="Arial" w:cs="Arial"/>
              </w:rPr>
              <w:t xml:space="preserve">38.4% </w:t>
            </w:r>
          </w:p>
        </w:tc>
      </w:tr>
      <w:tr w:rsidR="00CB1A83" w:rsidRPr="006B1CDB" w14:paraId="1EF70EB6" w14:textId="77777777" w:rsidTr="6FC46BEB">
        <w:trPr>
          <w:trHeight w:val="485"/>
        </w:trPr>
        <w:tc>
          <w:tcPr>
            <w:tcW w:w="6120" w:type="dxa"/>
          </w:tcPr>
          <w:p w14:paraId="77A38781" w14:textId="77777777" w:rsidR="00CB1A83" w:rsidRPr="006B1CDB" w:rsidRDefault="00CB1A83" w:rsidP="00611491">
            <w:r w:rsidRPr="006B1CDB">
              <w:rPr>
                <w:rStyle w:val="text"/>
                <w:rFonts w:ascii="Arial" w:hAnsi="Arial" w:cs="Arial"/>
              </w:rPr>
              <w:t xml:space="preserve">Reducing Health Service (HSCNI) waiting lists </w:t>
            </w:r>
          </w:p>
        </w:tc>
        <w:tc>
          <w:tcPr>
            <w:tcW w:w="1388" w:type="dxa"/>
          </w:tcPr>
          <w:p w14:paraId="57924FE1" w14:textId="77777777" w:rsidR="00CB1A83" w:rsidRPr="006B1CDB" w:rsidRDefault="00CB1A83" w:rsidP="00611491">
            <w:r w:rsidRPr="006B1CDB">
              <w:rPr>
                <w:rStyle w:val="text"/>
                <w:rFonts w:ascii="Arial" w:hAnsi="Arial" w:cs="Arial"/>
              </w:rPr>
              <w:t xml:space="preserve">13.1% </w:t>
            </w:r>
          </w:p>
        </w:tc>
      </w:tr>
      <w:tr w:rsidR="00CB1A83" w:rsidRPr="006B1CDB" w14:paraId="0AE55B74" w14:textId="77777777" w:rsidTr="6FC46BEB">
        <w:trPr>
          <w:trHeight w:val="453"/>
        </w:trPr>
        <w:tc>
          <w:tcPr>
            <w:tcW w:w="6120" w:type="dxa"/>
          </w:tcPr>
          <w:p w14:paraId="06FC2207" w14:textId="77777777" w:rsidR="00CB1A83" w:rsidRPr="006B1CDB" w:rsidRDefault="00CB1A83" w:rsidP="00611491">
            <w:r w:rsidRPr="006B1CDB">
              <w:rPr>
                <w:rStyle w:val="text"/>
                <w:rFonts w:ascii="Arial" w:hAnsi="Arial" w:cs="Arial"/>
              </w:rPr>
              <w:t xml:space="preserve">Employment and the Economy </w:t>
            </w:r>
          </w:p>
        </w:tc>
        <w:tc>
          <w:tcPr>
            <w:tcW w:w="1388" w:type="dxa"/>
          </w:tcPr>
          <w:p w14:paraId="11B22C14" w14:textId="77777777" w:rsidR="00CB1A83" w:rsidRPr="006B1CDB" w:rsidRDefault="00CB1A83" w:rsidP="00611491">
            <w:r w:rsidRPr="006B1CDB">
              <w:rPr>
                <w:rStyle w:val="text"/>
                <w:rFonts w:ascii="Arial" w:hAnsi="Arial" w:cs="Arial"/>
              </w:rPr>
              <w:t xml:space="preserve">8.1% </w:t>
            </w:r>
          </w:p>
        </w:tc>
      </w:tr>
      <w:tr w:rsidR="00CB1A83" w:rsidRPr="006B1CDB" w14:paraId="0116285E" w14:textId="77777777" w:rsidTr="6FC46BEB">
        <w:trPr>
          <w:trHeight w:val="453"/>
        </w:trPr>
        <w:tc>
          <w:tcPr>
            <w:tcW w:w="6120" w:type="dxa"/>
          </w:tcPr>
          <w:p w14:paraId="1BF226B8" w14:textId="77777777" w:rsidR="00CB1A83" w:rsidRPr="006B1CDB" w:rsidRDefault="00CB1A83" w:rsidP="00611491">
            <w:r w:rsidRPr="006B1CDB">
              <w:rPr>
                <w:rStyle w:val="text"/>
                <w:rFonts w:ascii="Arial" w:hAnsi="Arial" w:cs="Arial"/>
              </w:rPr>
              <w:t xml:space="preserve">The Northern Ireland Protocol </w:t>
            </w:r>
          </w:p>
        </w:tc>
        <w:tc>
          <w:tcPr>
            <w:tcW w:w="1388" w:type="dxa"/>
          </w:tcPr>
          <w:p w14:paraId="33C40F73" w14:textId="77777777" w:rsidR="00CB1A83" w:rsidRPr="006B1CDB" w:rsidRDefault="00CB1A83" w:rsidP="00611491">
            <w:r w:rsidRPr="006B1CDB">
              <w:rPr>
                <w:rStyle w:val="text"/>
                <w:rFonts w:ascii="Arial" w:hAnsi="Arial" w:cs="Arial"/>
              </w:rPr>
              <w:t xml:space="preserve">4.0% </w:t>
            </w:r>
          </w:p>
        </w:tc>
      </w:tr>
      <w:tr w:rsidR="00CB1A83" w:rsidRPr="006B1CDB" w14:paraId="3288A694" w14:textId="77777777" w:rsidTr="6FC46BEB">
        <w:trPr>
          <w:trHeight w:val="453"/>
        </w:trPr>
        <w:tc>
          <w:tcPr>
            <w:tcW w:w="6120" w:type="dxa"/>
          </w:tcPr>
          <w:p w14:paraId="4A175406" w14:textId="77777777" w:rsidR="00CB1A83" w:rsidRPr="006B1CDB" w:rsidRDefault="00CB1A83" w:rsidP="00611491">
            <w:r w:rsidRPr="006B1CDB">
              <w:rPr>
                <w:rStyle w:val="text"/>
                <w:rFonts w:ascii="Arial" w:hAnsi="Arial" w:cs="Arial"/>
              </w:rPr>
              <w:t xml:space="preserve">Education </w:t>
            </w:r>
          </w:p>
        </w:tc>
        <w:tc>
          <w:tcPr>
            <w:tcW w:w="1388" w:type="dxa"/>
          </w:tcPr>
          <w:p w14:paraId="7BFF34A8" w14:textId="77777777" w:rsidR="00CB1A83" w:rsidRPr="006B1CDB" w:rsidRDefault="00CB1A83" w:rsidP="00611491">
            <w:r w:rsidRPr="006B1CDB">
              <w:rPr>
                <w:rStyle w:val="text"/>
                <w:rFonts w:ascii="Arial" w:hAnsi="Arial" w:cs="Arial"/>
              </w:rPr>
              <w:t xml:space="preserve">2.0% </w:t>
            </w:r>
          </w:p>
        </w:tc>
      </w:tr>
      <w:tr w:rsidR="00CB1A83" w:rsidRPr="006B1CDB" w14:paraId="445F887E" w14:textId="77777777" w:rsidTr="6FC46BEB">
        <w:trPr>
          <w:trHeight w:val="453"/>
        </w:trPr>
        <w:tc>
          <w:tcPr>
            <w:tcW w:w="6120" w:type="dxa"/>
          </w:tcPr>
          <w:p w14:paraId="3F6B4725" w14:textId="77777777" w:rsidR="00CB1A83" w:rsidRPr="006B1CDB" w:rsidRDefault="00CB1A83" w:rsidP="00611491">
            <w:r w:rsidRPr="006B1CDB">
              <w:rPr>
                <w:rStyle w:val="text"/>
                <w:rFonts w:ascii="Arial" w:hAnsi="Arial" w:cs="Arial"/>
              </w:rPr>
              <w:t xml:space="preserve">Cost of Living </w:t>
            </w:r>
          </w:p>
        </w:tc>
        <w:tc>
          <w:tcPr>
            <w:tcW w:w="1388" w:type="dxa"/>
          </w:tcPr>
          <w:p w14:paraId="119525F2" w14:textId="77777777" w:rsidR="00CB1A83" w:rsidRPr="006B1CDB" w:rsidRDefault="00CB1A83" w:rsidP="00611491">
            <w:r w:rsidRPr="006B1CDB">
              <w:rPr>
                <w:rStyle w:val="text"/>
                <w:rFonts w:ascii="Arial" w:hAnsi="Arial" w:cs="Arial"/>
              </w:rPr>
              <w:t xml:space="preserve">34.3% </w:t>
            </w:r>
          </w:p>
        </w:tc>
      </w:tr>
      <w:tr w:rsidR="00CB1A83" w:rsidRPr="006B1CDB" w14:paraId="36D7A9F6" w14:textId="77777777" w:rsidTr="6FC46BEB">
        <w:trPr>
          <w:trHeight w:val="423"/>
        </w:trPr>
        <w:tc>
          <w:tcPr>
            <w:tcW w:w="6120" w:type="dxa"/>
          </w:tcPr>
          <w:p w14:paraId="20043107" w14:textId="77777777" w:rsidR="00CB1A83" w:rsidRPr="006B1CDB" w:rsidRDefault="00CB1A83" w:rsidP="00611491">
            <w:r w:rsidRPr="006B1CDB">
              <w:rPr>
                <w:rStyle w:val="text"/>
                <w:rFonts w:ascii="Arial" w:hAnsi="Arial" w:cs="Arial"/>
              </w:rPr>
              <w:t>Total</w:t>
            </w:r>
          </w:p>
        </w:tc>
        <w:tc>
          <w:tcPr>
            <w:tcW w:w="1388" w:type="dxa"/>
          </w:tcPr>
          <w:p w14:paraId="5BD9988E" w14:textId="77777777" w:rsidR="00CB1A83" w:rsidRPr="006B1CDB" w:rsidRDefault="00CB1A83" w:rsidP="00611491">
            <w:r>
              <w:t>100%</w:t>
            </w:r>
          </w:p>
        </w:tc>
      </w:tr>
    </w:tbl>
    <w:p w14:paraId="0AA023ED" w14:textId="77777777" w:rsidR="00CB1A83" w:rsidRDefault="00CB1A83" w:rsidP="00CB1A83">
      <w:pPr>
        <w:pStyle w:val="headingsubHeader"/>
        <w:rPr>
          <w:rFonts w:ascii="Arial" w:hAnsi="Arial" w:cs="Arial"/>
        </w:rPr>
      </w:pPr>
      <w:bookmarkStart w:id="5" w:name="_Toc7"/>
    </w:p>
    <w:p w14:paraId="3C8F019B" w14:textId="77777777" w:rsidR="00CB1A83" w:rsidRDefault="00CB1A83" w:rsidP="00CB1A83">
      <w:pPr>
        <w:pStyle w:val="headingsubHeader"/>
        <w:rPr>
          <w:rFonts w:ascii="Arial" w:hAnsi="Arial" w:cs="Arial"/>
        </w:rPr>
      </w:pPr>
      <w:r w:rsidRPr="006B1CDB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6B1CDB">
        <w:rPr>
          <w:rFonts w:ascii="Arial" w:hAnsi="Arial" w:cs="Arial"/>
        </w:rPr>
        <w:t xml:space="preserve">The Belfast/Good Friday Agreement states that the constitutional position of Northern Ireland can only be changed by the people of Northern Ireland through voting in a Referendum. </w:t>
      </w:r>
    </w:p>
    <w:p w14:paraId="553D6E39" w14:textId="77777777" w:rsidR="00CB1A83" w:rsidRPr="006B1CDB" w:rsidRDefault="00CB1A83" w:rsidP="00CB1A83">
      <w:pPr>
        <w:pStyle w:val="headingsubHeader"/>
        <w:rPr>
          <w:rFonts w:ascii="Arial" w:hAnsi="Arial" w:cs="Arial"/>
        </w:rPr>
      </w:pPr>
      <w:r w:rsidRPr="006B1CDB">
        <w:rPr>
          <w:rFonts w:ascii="Arial" w:hAnsi="Arial" w:cs="Arial"/>
        </w:rPr>
        <w:t xml:space="preserve">In your opinion, does the UK Withdrawal Agreement and the Northern Ireland Protocol contradict this provision? </w:t>
      </w:r>
      <w:bookmarkEnd w:id="5"/>
    </w:p>
    <w:tbl>
      <w:tblPr>
        <w:tblStyle w:val="TableGrid"/>
        <w:tblW w:w="5991" w:type="dxa"/>
        <w:tblLook w:val="04A0" w:firstRow="1" w:lastRow="0" w:firstColumn="1" w:lastColumn="0" w:noHBand="0" w:noVBand="1"/>
      </w:tblPr>
      <w:tblGrid>
        <w:gridCol w:w="2830"/>
        <w:gridCol w:w="3161"/>
      </w:tblGrid>
      <w:tr w:rsidR="00CB1A83" w:rsidRPr="006B1CDB" w14:paraId="35432968" w14:textId="77777777" w:rsidTr="6FC46BEB">
        <w:trPr>
          <w:trHeight w:val="472"/>
        </w:trPr>
        <w:tc>
          <w:tcPr>
            <w:tcW w:w="2830" w:type="dxa"/>
          </w:tcPr>
          <w:p w14:paraId="30BA7586" w14:textId="77777777" w:rsidR="00CB1A83" w:rsidRPr="00492037" w:rsidRDefault="00CB1A83" w:rsidP="00611491">
            <w:pPr>
              <w:rPr>
                <w:b/>
                <w:bCs/>
              </w:rPr>
            </w:pPr>
            <w:r w:rsidRPr="00492037">
              <w:rPr>
                <w:rStyle w:val="text"/>
                <w:rFonts w:ascii="Arial" w:hAnsi="Arial" w:cs="Arial"/>
                <w:b/>
                <w:bCs/>
              </w:rPr>
              <w:t xml:space="preserve">Value </w:t>
            </w:r>
          </w:p>
        </w:tc>
        <w:tc>
          <w:tcPr>
            <w:tcW w:w="3161" w:type="dxa"/>
          </w:tcPr>
          <w:p w14:paraId="7C3B4FF8" w14:textId="77777777" w:rsidR="00CB1A83" w:rsidRPr="00492037" w:rsidRDefault="00CB1A83" w:rsidP="00611491">
            <w:pPr>
              <w:rPr>
                <w:b/>
                <w:bCs/>
              </w:rPr>
            </w:pPr>
            <w:r w:rsidRPr="00492037">
              <w:rPr>
                <w:rStyle w:val="text"/>
                <w:rFonts w:ascii="Arial" w:hAnsi="Arial" w:cs="Arial"/>
                <w:b/>
                <w:bCs/>
              </w:rPr>
              <w:t xml:space="preserve">Percent </w:t>
            </w:r>
          </w:p>
        </w:tc>
      </w:tr>
      <w:tr w:rsidR="00CB1A83" w:rsidRPr="006B1CDB" w14:paraId="21D9B273" w14:textId="77777777" w:rsidTr="6FC46BEB">
        <w:trPr>
          <w:trHeight w:val="472"/>
        </w:trPr>
        <w:tc>
          <w:tcPr>
            <w:tcW w:w="2830" w:type="dxa"/>
          </w:tcPr>
          <w:p w14:paraId="6C984BB4" w14:textId="77777777" w:rsidR="00CB1A83" w:rsidRPr="006B1CDB" w:rsidRDefault="00CB1A83" w:rsidP="00611491">
            <w:r w:rsidRPr="006B1CDB">
              <w:rPr>
                <w:rStyle w:val="text"/>
                <w:rFonts w:ascii="Arial" w:hAnsi="Arial" w:cs="Arial"/>
              </w:rPr>
              <w:t xml:space="preserve">Yes </w:t>
            </w:r>
          </w:p>
        </w:tc>
        <w:tc>
          <w:tcPr>
            <w:tcW w:w="3161" w:type="dxa"/>
          </w:tcPr>
          <w:p w14:paraId="299D18D3" w14:textId="77777777" w:rsidR="00CB1A83" w:rsidRPr="006B1CDB" w:rsidRDefault="00CB1A83" w:rsidP="00611491">
            <w:r w:rsidRPr="006B1CDB">
              <w:rPr>
                <w:rStyle w:val="text"/>
                <w:rFonts w:ascii="Arial" w:hAnsi="Arial" w:cs="Arial"/>
              </w:rPr>
              <w:t xml:space="preserve">18.0% </w:t>
            </w:r>
          </w:p>
        </w:tc>
      </w:tr>
      <w:tr w:rsidR="00CB1A83" w:rsidRPr="006B1CDB" w14:paraId="6F291081" w14:textId="77777777" w:rsidTr="6FC46BEB">
        <w:trPr>
          <w:trHeight w:val="472"/>
        </w:trPr>
        <w:tc>
          <w:tcPr>
            <w:tcW w:w="2830" w:type="dxa"/>
          </w:tcPr>
          <w:p w14:paraId="379FAA7D" w14:textId="77777777" w:rsidR="00CB1A83" w:rsidRPr="006B1CDB" w:rsidRDefault="00CB1A83" w:rsidP="00611491">
            <w:r w:rsidRPr="006B1CDB">
              <w:rPr>
                <w:rStyle w:val="text"/>
                <w:rFonts w:ascii="Arial" w:hAnsi="Arial" w:cs="Arial"/>
              </w:rPr>
              <w:t xml:space="preserve">No </w:t>
            </w:r>
          </w:p>
        </w:tc>
        <w:tc>
          <w:tcPr>
            <w:tcW w:w="3161" w:type="dxa"/>
          </w:tcPr>
          <w:p w14:paraId="035C468B" w14:textId="77777777" w:rsidR="00CB1A83" w:rsidRPr="006B1CDB" w:rsidRDefault="00CB1A83" w:rsidP="00611491">
            <w:r w:rsidRPr="006B1CDB">
              <w:rPr>
                <w:rStyle w:val="text"/>
                <w:rFonts w:ascii="Arial" w:hAnsi="Arial" w:cs="Arial"/>
              </w:rPr>
              <w:t xml:space="preserve">53.0% </w:t>
            </w:r>
          </w:p>
        </w:tc>
      </w:tr>
      <w:tr w:rsidR="00CB1A83" w:rsidRPr="006B1CDB" w14:paraId="122E94F2" w14:textId="77777777" w:rsidTr="6FC46BEB">
        <w:trPr>
          <w:trHeight w:val="472"/>
        </w:trPr>
        <w:tc>
          <w:tcPr>
            <w:tcW w:w="2830" w:type="dxa"/>
          </w:tcPr>
          <w:p w14:paraId="156B12A3" w14:textId="77777777" w:rsidR="00CB1A83" w:rsidRPr="006B1CDB" w:rsidRDefault="00CB1A83" w:rsidP="00611491">
            <w:r w:rsidRPr="006B1CDB">
              <w:rPr>
                <w:rStyle w:val="text"/>
                <w:rFonts w:ascii="Arial" w:hAnsi="Arial" w:cs="Arial"/>
              </w:rPr>
              <w:t xml:space="preserve">Don't know </w:t>
            </w:r>
          </w:p>
        </w:tc>
        <w:tc>
          <w:tcPr>
            <w:tcW w:w="3161" w:type="dxa"/>
          </w:tcPr>
          <w:p w14:paraId="47B6AEBD" w14:textId="77777777" w:rsidR="00CB1A83" w:rsidRPr="006B1CDB" w:rsidRDefault="00CB1A83" w:rsidP="00611491">
            <w:r w:rsidRPr="006B1CDB">
              <w:rPr>
                <w:rStyle w:val="text"/>
                <w:rFonts w:ascii="Arial" w:hAnsi="Arial" w:cs="Arial"/>
              </w:rPr>
              <w:t xml:space="preserve">29.0% </w:t>
            </w:r>
          </w:p>
        </w:tc>
      </w:tr>
      <w:tr w:rsidR="00CB1A83" w:rsidRPr="006B1CDB" w14:paraId="47AF0BDF" w14:textId="77777777" w:rsidTr="6FC46BEB">
        <w:trPr>
          <w:trHeight w:val="472"/>
        </w:trPr>
        <w:tc>
          <w:tcPr>
            <w:tcW w:w="2830" w:type="dxa"/>
          </w:tcPr>
          <w:p w14:paraId="2014C402" w14:textId="77777777" w:rsidR="00CB1A83" w:rsidRPr="006B1CDB" w:rsidRDefault="00CB1A83" w:rsidP="00611491">
            <w:r w:rsidRPr="006B1CDB">
              <w:rPr>
                <w:rStyle w:val="text"/>
                <w:rFonts w:ascii="Arial" w:hAnsi="Arial" w:cs="Arial"/>
              </w:rPr>
              <w:t>Total</w:t>
            </w:r>
          </w:p>
        </w:tc>
        <w:tc>
          <w:tcPr>
            <w:tcW w:w="3161" w:type="dxa"/>
          </w:tcPr>
          <w:p w14:paraId="57B04E20" w14:textId="77777777" w:rsidR="00CB1A83" w:rsidRPr="006B1CDB" w:rsidRDefault="00CB1A83" w:rsidP="00611491">
            <w:r>
              <w:t>100%</w:t>
            </w:r>
          </w:p>
        </w:tc>
      </w:tr>
    </w:tbl>
    <w:p w14:paraId="216746C6" w14:textId="77777777" w:rsidR="00CB1A83" w:rsidRPr="006B1CDB" w:rsidRDefault="00CB1A83" w:rsidP="00CB1A83"/>
    <w:p w14:paraId="3B3D5BB5" w14:textId="7AB0033D" w:rsidR="00F60F92" w:rsidRPr="00415589" w:rsidRDefault="00FE3F0A" w:rsidP="003845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DB1F797" w14:textId="0F745611" w:rsidR="0060208C" w:rsidRPr="00415589" w:rsidRDefault="0060208C">
      <w:pPr>
        <w:rPr>
          <w:rFonts w:ascii="Arial" w:hAnsi="Arial" w:cs="Arial"/>
          <w:sz w:val="24"/>
          <w:szCs w:val="24"/>
        </w:rPr>
      </w:pPr>
    </w:p>
    <w:p w14:paraId="7D168777" w14:textId="77777777" w:rsidR="0060208C" w:rsidRPr="00A06AAB" w:rsidRDefault="0060208C">
      <w:pPr>
        <w:rPr>
          <w:rFonts w:ascii="Arial" w:hAnsi="Arial" w:cs="Arial"/>
          <w:sz w:val="24"/>
          <w:szCs w:val="24"/>
        </w:rPr>
      </w:pPr>
    </w:p>
    <w:sectPr w:rsidR="0060208C" w:rsidRPr="00A06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8DA2F" w14:textId="77777777" w:rsidR="001826C5" w:rsidRDefault="001826C5" w:rsidP="00CB1A83">
      <w:r>
        <w:separator/>
      </w:r>
    </w:p>
  </w:endnote>
  <w:endnote w:type="continuationSeparator" w:id="0">
    <w:p w14:paraId="02C855D2" w14:textId="77777777" w:rsidR="001826C5" w:rsidRDefault="001826C5" w:rsidP="00CB1A83">
      <w:r>
        <w:continuationSeparator/>
      </w:r>
    </w:p>
  </w:endnote>
  <w:endnote w:type="continuationNotice" w:id="1">
    <w:p w14:paraId="0E56FBA5" w14:textId="77777777" w:rsidR="001826C5" w:rsidRDefault="001826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9F6E" w14:textId="77777777" w:rsidR="001826C5" w:rsidRDefault="001826C5" w:rsidP="00CB1A83">
      <w:r>
        <w:separator/>
      </w:r>
    </w:p>
  </w:footnote>
  <w:footnote w:type="continuationSeparator" w:id="0">
    <w:p w14:paraId="09A46FBA" w14:textId="77777777" w:rsidR="001826C5" w:rsidRDefault="001826C5" w:rsidP="00CB1A83">
      <w:r>
        <w:continuationSeparator/>
      </w:r>
    </w:p>
  </w:footnote>
  <w:footnote w:type="continuationNotice" w:id="1">
    <w:p w14:paraId="3170EAC6" w14:textId="77777777" w:rsidR="001826C5" w:rsidRDefault="001826C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07EC3"/>
    <w:multiLevelType w:val="hybridMultilevel"/>
    <w:tmpl w:val="9DA2B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C34CC"/>
    <w:multiLevelType w:val="hybridMultilevel"/>
    <w:tmpl w:val="6DE0B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9042A4"/>
    <w:multiLevelType w:val="hybridMultilevel"/>
    <w:tmpl w:val="B2A87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732D75"/>
    <w:multiLevelType w:val="hybridMultilevel"/>
    <w:tmpl w:val="323E05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28073A"/>
    <w:multiLevelType w:val="hybridMultilevel"/>
    <w:tmpl w:val="D2F206CC"/>
    <w:lvl w:ilvl="0" w:tplc="4740DF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970000">
    <w:abstractNumId w:val="1"/>
  </w:num>
  <w:num w:numId="2" w16cid:durableId="1403213416">
    <w:abstractNumId w:val="0"/>
  </w:num>
  <w:num w:numId="3" w16cid:durableId="1503275206">
    <w:abstractNumId w:val="3"/>
  </w:num>
  <w:num w:numId="4" w16cid:durableId="1465005698">
    <w:abstractNumId w:val="2"/>
  </w:num>
  <w:num w:numId="5" w16cid:durableId="224679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4F"/>
    <w:rsid w:val="00012437"/>
    <w:rsid w:val="00043FCA"/>
    <w:rsid w:val="00074776"/>
    <w:rsid w:val="0007562D"/>
    <w:rsid w:val="000764A4"/>
    <w:rsid w:val="0008102F"/>
    <w:rsid w:val="000A4D1F"/>
    <w:rsid w:val="000D0E85"/>
    <w:rsid w:val="000F7581"/>
    <w:rsid w:val="001053B6"/>
    <w:rsid w:val="00120A2D"/>
    <w:rsid w:val="0017502E"/>
    <w:rsid w:val="001826C5"/>
    <w:rsid w:val="00197CAB"/>
    <w:rsid w:val="001A054F"/>
    <w:rsid w:val="001C6CE5"/>
    <w:rsid w:val="001F1CA0"/>
    <w:rsid w:val="00201B13"/>
    <w:rsid w:val="002030F8"/>
    <w:rsid w:val="002501D2"/>
    <w:rsid w:val="00255BC8"/>
    <w:rsid w:val="0026256B"/>
    <w:rsid w:val="00287DFB"/>
    <w:rsid w:val="00294250"/>
    <w:rsid w:val="002A734F"/>
    <w:rsid w:val="002E75BF"/>
    <w:rsid w:val="002F7B61"/>
    <w:rsid w:val="00310DC3"/>
    <w:rsid w:val="00332C31"/>
    <w:rsid w:val="00350C1E"/>
    <w:rsid w:val="00357DA9"/>
    <w:rsid w:val="003845C9"/>
    <w:rsid w:val="003C2193"/>
    <w:rsid w:val="003C61AE"/>
    <w:rsid w:val="003E4822"/>
    <w:rsid w:val="00415579"/>
    <w:rsid w:val="00415589"/>
    <w:rsid w:val="004237D8"/>
    <w:rsid w:val="004301A1"/>
    <w:rsid w:val="004932C0"/>
    <w:rsid w:val="004C45EE"/>
    <w:rsid w:val="004E1354"/>
    <w:rsid w:val="004F0E60"/>
    <w:rsid w:val="00503A2F"/>
    <w:rsid w:val="005235C7"/>
    <w:rsid w:val="0057595B"/>
    <w:rsid w:val="00585FF3"/>
    <w:rsid w:val="00586767"/>
    <w:rsid w:val="005871BA"/>
    <w:rsid w:val="005D0313"/>
    <w:rsid w:val="005F469D"/>
    <w:rsid w:val="0060208C"/>
    <w:rsid w:val="00611491"/>
    <w:rsid w:val="00665A4D"/>
    <w:rsid w:val="00672881"/>
    <w:rsid w:val="006A1E6C"/>
    <w:rsid w:val="006B74CF"/>
    <w:rsid w:val="0076586F"/>
    <w:rsid w:val="007B70CD"/>
    <w:rsid w:val="007D398A"/>
    <w:rsid w:val="00824815"/>
    <w:rsid w:val="00831226"/>
    <w:rsid w:val="00872602"/>
    <w:rsid w:val="00874077"/>
    <w:rsid w:val="008A2AF6"/>
    <w:rsid w:val="008B67D0"/>
    <w:rsid w:val="008C1377"/>
    <w:rsid w:val="008D783A"/>
    <w:rsid w:val="00901A25"/>
    <w:rsid w:val="00905929"/>
    <w:rsid w:val="00913165"/>
    <w:rsid w:val="00924201"/>
    <w:rsid w:val="009B06A9"/>
    <w:rsid w:val="009E3331"/>
    <w:rsid w:val="009F4690"/>
    <w:rsid w:val="00A06923"/>
    <w:rsid w:val="00A06AAB"/>
    <w:rsid w:val="00A36507"/>
    <w:rsid w:val="00A50BCD"/>
    <w:rsid w:val="00A50E4F"/>
    <w:rsid w:val="00AB360C"/>
    <w:rsid w:val="00AB53FE"/>
    <w:rsid w:val="00AD783B"/>
    <w:rsid w:val="00B036CB"/>
    <w:rsid w:val="00B20674"/>
    <w:rsid w:val="00B43EFD"/>
    <w:rsid w:val="00BC1767"/>
    <w:rsid w:val="00BE7D04"/>
    <w:rsid w:val="00C55898"/>
    <w:rsid w:val="00C74792"/>
    <w:rsid w:val="00CB041A"/>
    <w:rsid w:val="00CB1A83"/>
    <w:rsid w:val="00CD78C6"/>
    <w:rsid w:val="00CF241C"/>
    <w:rsid w:val="00D771CB"/>
    <w:rsid w:val="00D877DA"/>
    <w:rsid w:val="00DB6C5E"/>
    <w:rsid w:val="00DD6A13"/>
    <w:rsid w:val="00E05D70"/>
    <w:rsid w:val="00E144FA"/>
    <w:rsid w:val="00E326FF"/>
    <w:rsid w:val="00E52004"/>
    <w:rsid w:val="00E52A61"/>
    <w:rsid w:val="00E642F6"/>
    <w:rsid w:val="00E74299"/>
    <w:rsid w:val="00E81C9E"/>
    <w:rsid w:val="00E90A09"/>
    <w:rsid w:val="00ED4245"/>
    <w:rsid w:val="00EF2411"/>
    <w:rsid w:val="00F04350"/>
    <w:rsid w:val="00F12085"/>
    <w:rsid w:val="00F24B68"/>
    <w:rsid w:val="00F44F89"/>
    <w:rsid w:val="00F60F92"/>
    <w:rsid w:val="00F764B7"/>
    <w:rsid w:val="00FA50D0"/>
    <w:rsid w:val="00FC020A"/>
    <w:rsid w:val="00FC5138"/>
    <w:rsid w:val="00FD708F"/>
    <w:rsid w:val="00FE3F0A"/>
    <w:rsid w:val="00FF5937"/>
    <w:rsid w:val="01D7B3AE"/>
    <w:rsid w:val="35F8054A"/>
    <w:rsid w:val="625D5F4B"/>
    <w:rsid w:val="641D78B8"/>
    <w:rsid w:val="6FC4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F71B"/>
  <w15:chartTrackingRefBased/>
  <w15:docId w15:val="{5E4BC0AB-F4B5-4454-BA95-D097AC8D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4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AAB"/>
    <w:pPr>
      <w:ind w:left="720"/>
      <w:contextualSpacing/>
    </w:pPr>
  </w:style>
  <w:style w:type="character" w:styleId="FootnoteReference">
    <w:name w:val="footnote reference"/>
    <w:semiHidden/>
    <w:unhideWhenUsed/>
    <w:rsid w:val="00CB1A83"/>
    <w:rPr>
      <w:vertAlign w:val="superscript"/>
    </w:rPr>
  </w:style>
  <w:style w:type="paragraph" w:customStyle="1" w:styleId="headingheader">
    <w:name w:val="heading header"/>
    <w:rsid w:val="00CB1A83"/>
    <w:rPr>
      <w:rFonts w:ascii="Arial Unicode MS" w:eastAsia="Arial Unicode MS" w:hAnsi="Arial Unicode MS" w:cs="Arial Unicode MS"/>
      <w:b/>
      <w:bCs/>
      <w:sz w:val="44"/>
      <w:szCs w:val="44"/>
      <w:lang w:val="en-US" w:eastAsia="en-GB"/>
    </w:rPr>
  </w:style>
  <w:style w:type="paragraph" w:customStyle="1" w:styleId="headingsubHeader">
    <w:name w:val="heading subHeader"/>
    <w:rsid w:val="00CB1A83"/>
    <w:rPr>
      <w:rFonts w:ascii="Arial Unicode MS" w:eastAsia="Arial Unicode MS" w:hAnsi="Arial Unicode MS" w:cs="Arial Unicode MS"/>
      <w:b/>
      <w:bCs/>
      <w:sz w:val="24"/>
      <w:szCs w:val="24"/>
      <w:lang w:val="en-US" w:eastAsia="en-GB"/>
    </w:rPr>
  </w:style>
  <w:style w:type="character" w:customStyle="1" w:styleId="text">
    <w:name w:val="text"/>
    <w:rsid w:val="00CB1A83"/>
    <w:rPr>
      <w:rFonts w:ascii="Arial Unicode MS" w:eastAsia="Arial Unicode MS" w:hAnsi="Arial Unicode MS" w:cs="Arial Unicode MS"/>
      <w:sz w:val="20"/>
      <w:szCs w:val="20"/>
    </w:rPr>
  </w:style>
  <w:style w:type="table" w:styleId="TableGrid">
    <w:name w:val="Table Grid"/>
    <w:basedOn w:val="TableNormal"/>
    <w:uiPriority w:val="39"/>
    <w:rsid w:val="00CB1A83"/>
    <w:pPr>
      <w:spacing w:after="0" w:line="240" w:lineRule="auto"/>
    </w:pPr>
    <w:rPr>
      <w:rFonts w:ascii="Arial" w:eastAsia="Arial" w:hAnsi="Arial" w:cs="Arial"/>
      <w:sz w:val="20"/>
      <w:szCs w:val="20"/>
      <w:lang w:val="en-U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B1A83"/>
    <w:rPr>
      <w:rFonts w:ascii="Arial" w:eastAsia="Arial" w:hAnsi="Arial" w:cs="Arial"/>
      <w:sz w:val="20"/>
      <w:szCs w:val="20"/>
      <w:lang w:val="en-US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A83"/>
    <w:rPr>
      <w:rFonts w:ascii="Arial" w:eastAsia="Arial" w:hAnsi="Arial" w:cs="Arial"/>
      <w:sz w:val="20"/>
      <w:szCs w:val="20"/>
      <w:lang w:val="en-US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E90A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A0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90A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A0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3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Nuttall</dc:creator>
  <cp:keywords/>
  <dc:description/>
  <cp:lastModifiedBy>Geoff Nuttall</cp:lastModifiedBy>
  <cp:revision>2</cp:revision>
  <dcterms:created xsi:type="dcterms:W3CDTF">2022-06-29T08:18:00Z</dcterms:created>
  <dcterms:modified xsi:type="dcterms:W3CDTF">2022-06-29T08:18:00Z</dcterms:modified>
</cp:coreProperties>
</file>