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4" w:type="dxa"/>
        <w:tblInd w:w="-65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1E0" w:firstRow="1" w:lastRow="1" w:firstColumn="1" w:lastColumn="1" w:noHBand="0" w:noVBand="0"/>
      </w:tblPr>
      <w:tblGrid>
        <w:gridCol w:w="791"/>
        <w:gridCol w:w="9777"/>
        <w:gridCol w:w="26"/>
      </w:tblGrid>
      <w:tr w:rsidR="00EB1C3C" w:rsidRPr="0085608D" w:rsidTr="00B3270F">
        <w:trPr>
          <w:gridAfter w:val="1"/>
          <w:wAfter w:w="26" w:type="dxa"/>
          <w:trHeight w:val="963"/>
        </w:trPr>
        <w:tc>
          <w:tcPr>
            <w:tcW w:w="10568" w:type="dxa"/>
            <w:gridSpan w:val="2"/>
          </w:tcPr>
          <w:p w:rsidR="00EB1C3C" w:rsidRDefault="00EB1C3C" w:rsidP="006F7345">
            <w:pPr>
              <w:spacing w:after="0" w:line="240" w:lineRule="auto"/>
              <w:jc w:val="center"/>
              <w:rPr>
                <w:rFonts w:ascii="Arial" w:eastAsia="Times New Roman" w:hAnsi="Arial" w:cs="Arial"/>
                <w:b/>
                <w:sz w:val="24"/>
                <w:szCs w:val="24"/>
                <w:lang w:eastAsia="en-GB"/>
              </w:rPr>
            </w:pPr>
            <w:bookmarkStart w:id="0" w:name="_Hlk496080711"/>
            <w:r>
              <w:rPr>
                <w:rFonts w:ascii="Arial" w:eastAsia="Times New Roman" w:hAnsi="Arial" w:cs="Arial"/>
                <w:b/>
                <w:sz w:val="24"/>
                <w:szCs w:val="24"/>
                <w:lang w:eastAsia="en-GB"/>
              </w:rPr>
              <w:t>Minutes of Joint Forum VSC Panel Meeting</w:t>
            </w:r>
          </w:p>
          <w:p w:rsidR="00EB1C3C" w:rsidRDefault="00EB1C3C" w:rsidP="006F734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17 October 2017</w:t>
            </w:r>
          </w:p>
          <w:p w:rsidR="00EB1C3C" w:rsidRDefault="00EB1C3C" w:rsidP="006F734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NICVA, </w:t>
            </w:r>
            <w:proofErr w:type="spellStart"/>
            <w:r>
              <w:rPr>
                <w:rFonts w:ascii="Arial" w:eastAsia="Times New Roman" w:hAnsi="Arial" w:cs="Arial"/>
                <w:b/>
                <w:sz w:val="24"/>
                <w:szCs w:val="24"/>
                <w:lang w:eastAsia="en-GB"/>
              </w:rPr>
              <w:t>Duncairn</w:t>
            </w:r>
            <w:proofErr w:type="spellEnd"/>
            <w:r>
              <w:rPr>
                <w:rFonts w:ascii="Arial" w:eastAsia="Times New Roman" w:hAnsi="Arial" w:cs="Arial"/>
                <w:b/>
                <w:sz w:val="24"/>
                <w:szCs w:val="24"/>
                <w:lang w:eastAsia="en-GB"/>
              </w:rPr>
              <w:t xml:space="preserve"> Gardens, Belfast</w:t>
            </w:r>
          </w:p>
          <w:p w:rsidR="00CD03D0" w:rsidRPr="0085608D" w:rsidRDefault="00CD03D0" w:rsidP="006F734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Time 12:00-14:00</w:t>
            </w:r>
          </w:p>
        </w:tc>
      </w:tr>
      <w:tr w:rsidR="00EB1C3C" w:rsidRPr="0085608D" w:rsidTr="00B3270F">
        <w:trPr>
          <w:gridAfter w:val="1"/>
          <w:wAfter w:w="26" w:type="dxa"/>
          <w:trHeight w:val="6779"/>
        </w:trPr>
        <w:tc>
          <w:tcPr>
            <w:tcW w:w="10568" w:type="dxa"/>
            <w:gridSpan w:val="2"/>
          </w:tcPr>
          <w:p w:rsidR="00EB1C3C" w:rsidRPr="00572A64" w:rsidRDefault="00EB1C3C" w:rsidP="006F7345">
            <w:pPr>
              <w:tabs>
                <w:tab w:val="left" w:pos="1212"/>
                <w:tab w:val="left" w:pos="2835"/>
                <w:tab w:val="right" w:pos="4045"/>
              </w:tabs>
              <w:spacing w:after="0" w:line="240" w:lineRule="auto"/>
              <w:ind w:left="2869" w:hanging="2869"/>
              <w:rPr>
                <w:rFonts w:ascii="Arial" w:eastAsia="Times New Roman" w:hAnsi="Arial" w:cs="Arial"/>
                <w:b/>
                <w:sz w:val="24"/>
                <w:szCs w:val="24"/>
                <w:lang w:eastAsia="en-GB"/>
              </w:rPr>
            </w:pPr>
          </w:p>
          <w:p w:rsidR="00EB1C3C" w:rsidRPr="00572A64" w:rsidRDefault="00EB1C3C" w:rsidP="006F7345">
            <w:pPr>
              <w:tabs>
                <w:tab w:val="left" w:pos="2835"/>
              </w:tabs>
              <w:spacing w:after="0" w:line="240" w:lineRule="auto"/>
              <w:ind w:left="2869" w:hanging="2869"/>
              <w:rPr>
                <w:rFonts w:ascii="Arial" w:eastAsia="Times New Roman" w:hAnsi="Arial" w:cs="Arial"/>
                <w:b/>
                <w:sz w:val="24"/>
                <w:szCs w:val="24"/>
                <w:lang w:eastAsia="en-GB"/>
              </w:rPr>
            </w:pPr>
            <w:r>
              <w:rPr>
                <w:rFonts w:ascii="Arial" w:eastAsia="Times New Roman" w:hAnsi="Arial" w:cs="Arial"/>
                <w:b/>
                <w:sz w:val="24"/>
                <w:szCs w:val="24"/>
                <w:lang w:eastAsia="en-GB"/>
              </w:rPr>
              <w:t>VSC</w:t>
            </w:r>
            <w:r w:rsidRPr="00572A64">
              <w:rPr>
                <w:rFonts w:ascii="Arial" w:eastAsia="Times New Roman" w:hAnsi="Arial" w:cs="Arial"/>
                <w:b/>
                <w:sz w:val="24"/>
                <w:szCs w:val="24"/>
                <w:lang w:eastAsia="en-GB"/>
              </w:rPr>
              <w:t xml:space="preserve"> Members in Attendance</w:t>
            </w:r>
          </w:p>
          <w:p w:rsidR="0049144F" w:rsidRDefault="0049144F" w:rsidP="0049144F">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Glenda Davies                 Chair</w:t>
            </w:r>
            <w:r w:rsidR="00362151">
              <w:rPr>
                <w:rFonts w:ascii="Arial" w:eastAsia="Times New Roman" w:hAnsi="Arial" w:cs="Arial"/>
                <w:sz w:val="24"/>
                <w:szCs w:val="24"/>
                <w:lang w:eastAsia="en-GB"/>
              </w:rPr>
              <w:t>/</w:t>
            </w:r>
            <w:r>
              <w:rPr>
                <w:rFonts w:ascii="Arial" w:eastAsia="Times New Roman" w:hAnsi="Arial" w:cs="Arial"/>
                <w:sz w:val="24"/>
                <w:szCs w:val="24"/>
                <w:lang w:eastAsia="en-GB"/>
              </w:rPr>
              <w:t xml:space="preserve">SRCF </w:t>
            </w:r>
          </w:p>
          <w:p w:rsidR="00362151" w:rsidRDefault="00362151" w:rsidP="00362151">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Jonny Currie                     Vice-Chair/EBCDA</w:t>
            </w:r>
          </w:p>
          <w:p w:rsidR="00EB1C3C" w:rsidRPr="00572A64" w:rsidRDefault="00362151" w:rsidP="006F7345">
            <w:pPr>
              <w:tabs>
                <w:tab w:val="left" w:pos="2835"/>
              </w:tabs>
              <w:spacing w:after="0" w:line="240" w:lineRule="auto"/>
              <w:ind w:left="2835" w:hanging="2835"/>
              <w:rPr>
                <w:rFonts w:ascii="Arial" w:eastAsia="Times New Roman" w:hAnsi="Arial" w:cs="Arial"/>
                <w:sz w:val="24"/>
                <w:szCs w:val="24"/>
                <w:lang w:eastAsia="en-GB"/>
              </w:rPr>
            </w:pPr>
            <w:r>
              <w:rPr>
                <w:rFonts w:ascii="Arial" w:eastAsia="Times New Roman" w:hAnsi="Arial" w:cs="Arial"/>
                <w:sz w:val="24"/>
                <w:szCs w:val="24"/>
                <w:lang w:eastAsia="en-GB"/>
              </w:rPr>
              <w:t>Anne-Marie McClure        Start 360</w:t>
            </w:r>
          </w:p>
          <w:p w:rsidR="00EB1C3C"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Denise Hayward               Volunteer Now</w:t>
            </w:r>
          </w:p>
          <w:p w:rsidR="00EB1C3C"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Glenda Davies                  SRCF </w:t>
            </w:r>
          </w:p>
          <w:p w:rsidR="00EB1C3C"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Jonny Currie                     EBCDA</w:t>
            </w:r>
          </w:p>
          <w:p w:rsidR="00362151"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Lorraine Griffin                 COSTA</w:t>
            </w:r>
          </w:p>
          <w:p w:rsidR="00EB1C3C" w:rsidRDefault="00362151"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David Smyth</w:t>
            </w:r>
            <w:r w:rsidR="00EB1C3C">
              <w:rPr>
                <w:rFonts w:ascii="Arial" w:eastAsia="Times New Roman" w:hAnsi="Arial" w:cs="Arial"/>
                <w:sz w:val="24"/>
                <w:szCs w:val="24"/>
                <w:lang w:eastAsia="en-GB"/>
              </w:rPr>
              <w:t xml:space="preserve">                     Evangelical Alliance</w:t>
            </w:r>
          </w:p>
          <w:p w:rsidR="00EB1C3C"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Anne McVicker                 WRDA</w:t>
            </w:r>
          </w:p>
          <w:p w:rsidR="00EB1C3C"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Ellen Finlay</w:t>
            </w:r>
            <w:r w:rsidR="00362151">
              <w:rPr>
                <w:rFonts w:ascii="Arial" w:eastAsia="Times New Roman" w:hAnsi="Arial" w:cs="Arial"/>
                <w:sz w:val="24"/>
                <w:szCs w:val="24"/>
                <w:lang w:eastAsia="en-GB"/>
              </w:rPr>
              <w:t xml:space="preserve">                      Children in NI</w:t>
            </w:r>
          </w:p>
          <w:p w:rsidR="00EB1C3C" w:rsidRDefault="00EB1C3C"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Chris</w:t>
            </w:r>
            <w:r w:rsidR="00362151">
              <w:rPr>
                <w:rFonts w:ascii="Arial" w:eastAsia="Times New Roman" w:hAnsi="Arial" w:cs="Arial"/>
                <w:sz w:val="24"/>
                <w:szCs w:val="24"/>
                <w:lang w:eastAsia="en-GB"/>
              </w:rPr>
              <w:t xml:space="preserve"> Quinn                      NI Youth Forum</w:t>
            </w:r>
          </w:p>
          <w:p w:rsidR="00362151" w:rsidRDefault="00362151"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Clare Anne Magee           Carers NI</w:t>
            </w:r>
          </w:p>
          <w:p w:rsidR="00362151" w:rsidRDefault="00362151" w:rsidP="006F7345">
            <w:pPr>
              <w:tabs>
                <w:tab w:val="left" w:pos="2835"/>
              </w:tabs>
              <w:spacing w:after="0"/>
              <w:rPr>
                <w:rFonts w:ascii="Arial" w:eastAsia="Times New Roman" w:hAnsi="Arial" w:cs="Arial"/>
                <w:sz w:val="24"/>
                <w:szCs w:val="24"/>
                <w:lang w:eastAsia="en-GB"/>
              </w:rPr>
            </w:pPr>
            <w:r w:rsidRPr="00362151">
              <w:rPr>
                <w:rFonts w:ascii="Arial" w:eastAsia="Times New Roman" w:hAnsi="Arial" w:cs="Arial"/>
                <w:sz w:val="24"/>
                <w:szCs w:val="24"/>
                <w:lang w:eastAsia="en-GB"/>
              </w:rPr>
              <w:t>Emma Patterson Bennett Equality Coalition</w:t>
            </w:r>
          </w:p>
          <w:p w:rsidR="00CD03D0" w:rsidRDefault="00CD03D0" w:rsidP="006F7345">
            <w:pPr>
              <w:tabs>
                <w:tab w:val="left" w:pos="2835"/>
              </w:tabs>
              <w:spacing w:after="0"/>
              <w:rPr>
                <w:rFonts w:ascii="Arial" w:eastAsia="Times New Roman" w:hAnsi="Arial" w:cs="Arial"/>
                <w:sz w:val="24"/>
                <w:szCs w:val="24"/>
                <w:lang w:eastAsia="en-GB"/>
              </w:rPr>
            </w:pPr>
          </w:p>
          <w:p w:rsidR="00893BF6" w:rsidRDefault="00893BF6" w:rsidP="006F7345">
            <w:pPr>
              <w:tabs>
                <w:tab w:val="left" w:pos="2835"/>
              </w:tabs>
              <w:spacing w:after="0"/>
              <w:rPr>
                <w:rFonts w:ascii="Arial" w:eastAsia="Times New Roman" w:hAnsi="Arial" w:cs="Arial"/>
                <w:b/>
                <w:sz w:val="24"/>
                <w:szCs w:val="24"/>
                <w:lang w:eastAsia="en-GB"/>
              </w:rPr>
            </w:pPr>
            <w:r w:rsidRPr="00893BF6">
              <w:rPr>
                <w:rFonts w:ascii="Arial" w:eastAsia="Times New Roman" w:hAnsi="Arial" w:cs="Arial"/>
                <w:b/>
                <w:sz w:val="24"/>
                <w:szCs w:val="24"/>
                <w:lang w:eastAsia="en-GB"/>
              </w:rPr>
              <w:t>Secretariat</w:t>
            </w:r>
            <w:r>
              <w:rPr>
                <w:rFonts w:ascii="Arial" w:eastAsia="Times New Roman" w:hAnsi="Arial" w:cs="Arial"/>
                <w:b/>
                <w:sz w:val="24"/>
                <w:szCs w:val="24"/>
                <w:lang w:eastAsia="en-GB"/>
              </w:rPr>
              <w:t xml:space="preserve"> in Attendance</w:t>
            </w:r>
          </w:p>
          <w:p w:rsidR="00893BF6" w:rsidRDefault="00893BF6" w:rsidP="00893BF6">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Siobhan McAlister             NICVA</w:t>
            </w:r>
          </w:p>
          <w:p w:rsidR="00893BF6" w:rsidRDefault="00893BF6" w:rsidP="00893BF6">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Geoff Nuttall                      NICVA</w:t>
            </w:r>
          </w:p>
          <w:p w:rsidR="00893BF6" w:rsidRDefault="00893BF6" w:rsidP="006F7345">
            <w:pPr>
              <w:tabs>
                <w:tab w:val="left" w:pos="2835"/>
              </w:tabs>
              <w:spacing w:after="0"/>
              <w:rPr>
                <w:rFonts w:ascii="Arial" w:eastAsia="Times New Roman" w:hAnsi="Arial" w:cs="Arial"/>
                <w:b/>
                <w:sz w:val="24"/>
                <w:szCs w:val="24"/>
                <w:lang w:eastAsia="en-GB"/>
              </w:rPr>
            </w:pPr>
          </w:p>
          <w:p w:rsidR="00893BF6" w:rsidRDefault="00893BF6" w:rsidP="006F7345">
            <w:pPr>
              <w:tabs>
                <w:tab w:val="left" w:pos="2835"/>
              </w:tabs>
              <w:spacing w:after="0"/>
              <w:rPr>
                <w:rFonts w:ascii="Arial" w:eastAsia="Times New Roman" w:hAnsi="Arial" w:cs="Arial"/>
                <w:b/>
                <w:sz w:val="24"/>
                <w:szCs w:val="24"/>
                <w:lang w:eastAsia="en-GB"/>
              </w:rPr>
            </w:pPr>
            <w:r>
              <w:rPr>
                <w:rFonts w:ascii="Arial" w:eastAsia="Times New Roman" w:hAnsi="Arial" w:cs="Arial"/>
                <w:b/>
                <w:sz w:val="24"/>
                <w:szCs w:val="24"/>
                <w:lang w:eastAsia="en-GB"/>
              </w:rPr>
              <w:t>Other Attendees</w:t>
            </w:r>
          </w:p>
          <w:p w:rsidR="00893BF6" w:rsidRDefault="00893BF6" w:rsidP="00893BF6">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Kellie</w:t>
            </w:r>
            <w:r>
              <w:rPr>
                <w:rFonts w:ascii="Arial" w:eastAsia="Times New Roman" w:hAnsi="Arial" w:cs="Arial"/>
                <w:sz w:val="24"/>
                <w:szCs w:val="24"/>
                <w:lang w:eastAsia="en-GB"/>
              </w:rPr>
              <w:t xml:space="preserve"> Turtle                       WRDA</w:t>
            </w:r>
          </w:p>
          <w:p w:rsidR="00893BF6" w:rsidRPr="00893BF6" w:rsidRDefault="00893BF6" w:rsidP="006F7345">
            <w:pPr>
              <w:tabs>
                <w:tab w:val="left" w:pos="2835"/>
              </w:tabs>
              <w:spacing w:after="0"/>
              <w:rPr>
                <w:rFonts w:ascii="Arial" w:eastAsia="Times New Roman" w:hAnsi="Arial" w:cs="Arial"/>
                <w:b/>
                <w:sz w:val="24"/>
                <w:szCs w:val="24"/>
                <w:lang w:eastAsia="en-GB"/>
              </w:rPr>
            </w:pPr>
            <w:bookmarkStart w:id="1" w:name="_GoBack"/>
            <w:bookmarkEnd w:id="1"/>
          </w:p>
          <w:p w:rsidR="00EB1C3C" w:rsidRDefault="00EB1C3C" w:rsidP="006F7345">
            <w:pPr>
              <w:tabs>
                <w:tab w:val="left" w:pos="2835"/>
              </w:tabs>
              <w:spacing w:after="0"/>
              <w:rPr>
                <w:rFonts w:ascii="Arial" w:eastAsia="Times New Roman" w:hAnsi="Arial" w:cs="Arial"/>
                <w:sz w:val="24"/>
                <w:szCs w:val="24"/>
                <w:lang w:eastAsia="en-GB"/>
              </w:rPr>
            </w:pPr>
          </w:p>
          <w:p w:rsidR="00EB1C3C" w:rsidRPr="00B755B2" w:rsidRDefault="00EB1C3C" w:rsidP="006F7345">
            <w:pPr>
              <w:tabs>
                <w:tab w:val="left" w:pos="2835"/>
              </w:tabs>
              <w:spacing w:after="0"/>
              <w:rPr>
                <w:rFonts w:ascii="Arial" w:eastAsia="Times New Roman" w:hAnsi="Arial" w:cs="Arial"/>
                <w:b/>
                <w:sz w:val="24"/>
                <w:szCs w:val="24"/>
                <w:lang w:eastAsia="en-GB"/>
              </w:rPr>
            </w:pPr>
            <w:r w:rsidRPr="00B755B2">
              <w:rPr>
                <w:rFonts w:ascii="Arial" w:eastAsia="Times New Roman" w:hAnsi="Arial" w:cs="Arial"/>
                <w:b/>
                <w:sz w:val="24"/>
                <w:szCs w:val="24"/>
                <w:lang w:eastAsia="en-GB"/>
              </w:rPr>
              <w:t>Apologies:</w:t>
            </w:r>
          </w:p>
          <w:p w:rsidR="00EB1C3C" w:rsidRPr="00362151" w:rsidRDefault="00362151" w:rsidP="006F7345">
            <w:pPr>
              <w:tabs>
                <w:tab w:val="left" w:pos="2835"/>
              </w:tabs>
              <w:spacing w:after="0"/>
              <w:rPr>
                <w:rFonts w:ascii="Arial" w:eastAsia="Times New Roman" w:hAnsi="Arial" w:cs="Arial"/>
                <w:sz w:val="28"/>
                <w:szCs w:val="24"/>
                <w:lang w:eastAsia="en-GB"/>
              </w:rPr>
            </w:pPr>
            <w:r w:rsidRPr="00362151">
              <w:rPr>
                <w:rFonts w:ascii="Arial" w:hAnsi="Arial" w:cs="Arial"/>
                <w:sz w:val="24"/>
              </w:rPr>
              <w:t xml:space="preserve">Craig </w:t>
            </w:r>
            <w:proofErr w:type="spellStart"/>
            <w:r w:rsidRPr="00362151">
              <w:rPr>
                <w:rFonts w:ascii="Arial" w:hAnsi="Arial" w:cs="Arial"/>
                <w:sz w:val="24"/>
              </w:rPr>
              <w:t>McGuicken</w:t>
            </w:r>
            <w:proofErr w:type="spellEnd"/>
            <w:r w:rsidRPr="00362151">
              <w:rPr>
                <w:rFonts w:ascii="Arial" w:hAnsi="Arial" w:cs="Arial"/>
                <w:sz w:val="24"/>
              </w:rPr>
              <w:t xml:space="preserve"> (NI Environment Link), Kate Clifford (Rural Community Network), Kevin Murphy (Voluntary Arts Ireland)</w:t>
            </w:r>
          </w:p>
          <w:p w:rsidR="00EB1C3C" w:rsidRDefault="00EB1C3C" w:rsidP="006F7345">
            <w:pPr>
              <w:tabs>
                <w:tab w:val="left" w:pos="2835"/>
              </w:tabs>
              <w:spacing w:after="0"/>
              <w:rPr>
                <w:rFonts w:ascii="Arial" w:eastAsia="Times New Roman" w:hAnsi="Arial" w:cs="Arial"/>
                <w:sz w:val="24"/>
                <w:szCs w:val="24"/>
                <w:lang w:eastAsia="en-GB"/>
              </w:rPr>
            </w:pPr>
          </w:p>
          <w:p w:rsidR="00EB1C3C" w:rsidRPr="00572A64" w:rsidRDefault="00EB1C3C" w:rsidP="006F7345">
            <w:pPr>
              <w:tabs>
                <w:tab w:val="left" w:pos="2835"/>
              </w:tabs>
              <w:spacing w:after="0"/>
              <w:rPr>
                <w:rFonts w:ascii="Arial" w:eastAsia="Times New Roman" w:hAnsi="Arial" w:cs="Arial"/>
                <w:sz w:val="24"/>
                <w:szCs w:val="24"/>
                <w:lang w:eastAsia="en-GB"/>
              </w:rPr>
            </w:pPr>
          </w:p>
        </w:tc>
      </w:tr>
      <w:tr w:rsidR="00B3270F" w:rsidRPr="0085608D" w:rsidTr="00B3270F">
        <w:trPr>
          <w:trHeight w:val="635"/>
        </w:trPr>
        <w:tc>
          <w:tcPr>
            <w:tcW w:w="791" w:type="dxa"/>
          </w:tcPr>
          <w:p w:rsidR="00B3270F" w:rsidRPr="0085608D" w:rsidRDefault="00B3270F" w:rsidP="006F7345">
            <w:pPr>
              <w:spacing w:after="0" w:line="240" w:lineRule="auto"/>
              <w:rPr>
                <w:rFonts w:ascii="Arial" w:eastAsia="Times New Roman" w:hAnsi="Arial" w:cs="Arial"/>
                <w:b/>
                <w:sz w:val="24"/>
                <w:szCs w:val="24"/>
                <w:lang w:eastAsia="en-GB"/>
              </w:rPr>
            </w:pPr>
            <w:r w:rsidRPr="0085608D">
              <w:rPr>
                <w:rFonts w:ascii="Arial" w:eastAsia="Times New Roman" w:hAnsi="Arial" w:cs="Arial"/>
                <w:b/>
                <w:sz w:val="24"/>
                <w:szCs w:val="24"/>
                <w:lang w:eastAsia="en-GB"/>
              </w:rPr>
              <w:t>Item</w:t>
            </w:r>
          </w:p>
        </w:tc>
        <w:tc>
          <w:tcPr>
            <w:tcW w:w="9803" w:type="dxa"/>
            <w:gridSpan w:val="2"/>
          </w:tcPr>
          <w:p w:rsidR="00B3270F" w:rsidRPr="00572A64" w:rsidRDefault="00B3270F" w:rsidP="006F7345">
            <w:pPr>
              <w:spacing w:after="0" w:line="240" w:lineRule="auto"/>
              <w:rPr>
                <w:rFonts w:ascii="Arial" w:eastAsia="Times New Roman" w:hAnsi="Arial" w:cs="Arial"/>
                <w:b/>
                <w:sz w:val="24"/>
                <w:szCs w:val="24"/>
                <w:lang w:eastAsia="en-GB"/>
              </w:rPr>
            </w:pPr>
            <w:r w:rsidRPr="00572A64">
              <w:rPr>
                <w:rFonts w:ascii="Arial" w:eastAsia="Times New Roman" w:hAnsi="Arial" w:cs="Arial"/>
                <w:b/>
                <w:sz w:val="24"/>
                <w:szCs w:val="24"/>
                <w:lang w:eastAsia="en-GB"/>
              </w:rPr>
              <w:t>Description</w:t>
            </w:r>
          </w:p>
          <w:p w:rsidR="00B3270F" w:rsidRPr="00572A64" w:rsidRDefault="00B3270F" w:rsidP="006F7345">
            <w:pPr>
              <w:spacing w:after="0" w:line="240" w:lineRule="auto"/>
              <w:rPr>
                <w:rFonts w:ascii="Arial" w:eastAsia="Times New Roman" w:hAnsi="Arial" w:cs="Arial"/>
                <w:b/>
                <w:sz w:val="24"/>
                <w:szCs w:val="24"/>
                <w:lang w:eastAsia="en-GB"/>
              </w:rPr>
            </w:pPr>
          </w:p>
        </w:tc>
      </w:tr>
      <w:tr w:rsidR="00B3270F" w:rsidRPr="0085608D" w:rsidTr="00B3270F">
        <w:trPr>
          <w:trHeight w:val="2081"/>
        </w:trPr>
        <w:tc>
          <w:tcPr>
            <w:tcW w:w="791" w:type="dxa"/>
          </w:tcPr>
          <w:p w:rsidR="00B3270F" w:rsidRPr="0085608D" w:rsidRDefault="00B3270F" w:rsidP="006F7345">
            <w:pPr>
              <w:spacing w:after="0" w:line="240" w:lineRule="auto"/>
              <w:rPr>
                <w:rFonts w:ascii="Arial" w:eastAsia="Times New Roman" w:hAnsi="Arial" w:cs="Arial"/>
                <w:b/>
                <w:sz w:val="24"/>
                <w:szCs w:val="24"/>
                <w:lang w:eastAsia="en-GB"/>
              </w:rPr>
            </w:pPr>
            <w:r w:rsidRPr="0085608D">
              <w:rPr>
                <w:rFonts w:ascii="Arial" w:eastAsia="Times New Roman" w:hAnsi="Arial" w:cs="Arial"/>
                <w:b/>
                <w:sz w:val="24"/>
                <w:szCs w:val="24"/>
                <w:lang w:eastAsia="en-GB"/>
              </w:rPr>
              <w:t>1.0</w:t>
            </w:r>
          </w:p>
        </w:tc>
        <w:tc>
          <w:tcPr>
            <w:tcW w:w="9803" w:type="dxa"/>
            <w:gridSpan w:val="2"/>
          </w:tcPr>
          <w:p w:rsidR="00B3270F" w:rsidRPr="00572A64" w:rsidRDefault="00B3270F" w:rsidP="006F7345">
            <w:pPr>
              <w:spacing w:after="0" w:line="240" w:lineRule="auto"/>
              <w:rPr>
                <w:rFonts w:ascii="Arial" w:eastAsia="Times New Roman" w:hAnsi="Arial" w:cs="Arial"/>
                <w:b/>
                <w:sz w:val="24"/>
                <w:szCs w:val="24"/>
                <w:lang w:eastAsia="en-GB"/>
              </w:rPr>
            </w:pPr>
            <w:r w:rsidRPr="00572A64">
              <w:rPr>
                <w:rFonts w:ascii="Arial" w:eastAsia="Times New Roman" w:hAnsi="Arial" w:cs="Arial"/>
                <w:b/>
                <w:sz w:val="24"/>
                <w:szCs w:val="24"/>
                <w:lang w:eastAsia="en-GB"/>
              </w:rPr>
              <w:t>Welcome</w:t>
            </w:r>
            <w:r>
              <w:rPr>
                <w:rFonts w:ascii="Arial" w:eastAsia="Times New Roman" w:hAnsi="Arial" w:cs="Arial"/>
                <w:b/>
                <w:sz w:val="24"/>
                <w:szCs w:val="24"/>
                <w:lang w:eastAsia="en-GB"/>
              </w:rPr>
              <w:t>,</w:t>
            </w:r>
            <w:r w:rsidRPr="00572A64">
              <w:rPr>
                <w:rFonts w:ascii="Arial" w:eastAsia="Times New Roman" w:hAnsi="Arial" w:cs="Arial"/>
                <w:b/>
                <w:sz w:val="24"/>
                <w:szCs w:val="24"/>
                <w:lang w:eastAsia="en-GB"/>
              </w:rPr>
              <w:t xml:space="preserve"> Introduction</w:t>
            </w:r>
            <w:r>
              <w:rPr>
                <w:rFonts w:ascii="Arial" w:eastAsia="Times New Roman" w:hAnsi="Arial" w:cs="Arial"/>
                <w:b/>
                <w:sz w:val="24"/>
                <w:szCs w:val="24"/>
                <w:lang w:eastAsia="en-GB"/>
              </w:rPr>
              <w:t>s and background.</w:t>
            </w:r>
          </w:p>
          <w:p w:rsidR="00B3270F" w:rsidRDefault="00B3270F" w:rsidP="006F7345">
            <w:pPr>
              <w:tabs>
                <w:tab w:val="left" w:pos="2835"/>
              </w:tabs>
              <w:spacing w:after="0"/>
              <w:rPr>
                <w:rFonts w:ascii="Arial" w:eastAsia="Times New Roman" w:hAnsi="Arial" w:cs="Arial"/>
                <w:sz w:val="24"/>
                <w:szCs w:val="24"/>
                <w:lang w:eastAsia="en-GB"/>
              </w:rPr>
            </w:pPr>
          </w:p>
          <w:p w:rsidR="00B3270F" w:rsidRDefault="00B3270F" w:rsidP="006F7345">
            <w:pPr>
              <w:tabs>
                <w:tab w:val="left" w:pos="2835"/>
              </w:tabs>
              <w:spacing w:after="0"/>
              <w:rPr>
                <w:rFonts w:ascii="Arial" w:eastAsia="Times New Roman" w:hAnsi="Arial" w:cs="Arial"/>
                <w:sz w:val="24"/>
                <w:szCs w:val="24"/>
                <w:lang w:eastAsia="en-GB"/>
              </w:rPr>
            </w:pPr>
            <w:r>
              <w:rPr>
                <w:rFonts w:ascii="Arial" w:eastAsia="Times New Roman" w:hAnsi="Arial" w:cs="Arial"/>
                <w:sz w:val="24"/>
                <w:szCs w:val="24"/>
                <w:lang w:eastAsia="en-GB"/>
              </w:rPr>
              <w:t>Glenda Davies welcomed everyone to the meeting and introduced Siobhan McAlister to the group as the new Policy Development Officer at NICVA who will be leading on the Joint Forum. Glenda also gave a brief outline of the Joint Forum to new members.</w:t>
            </w:r>
          </w:p>
          <w:p w:rsidR="00B3270F" w:rsidRDefault="00B3270F" w:rsidP="006F7345">
            <w:pPr>
              <w:tabs>
                <w:tab w:val="left" w:pos="2835"/>
              </w:tabs>
              <w:spacing w:after="0"/>
              <w:rPr>
                <w:rFonts w:ascii="Arial" w:eastAsia="Times New Roman" w:hAnsi="Arial" w:cs="Arial"/>
                <w:sz w:val="24"/>
                <w:szCs w:val="24"/>
                <w:lang w:eastAsia="en-GB"/>
              </w:rPr>
            </w:pPr>
          </w:p>
          <w:p w:rsidR="00B3270F" w:rsidRPr="00572A64" w:rsidRDefault="00B3270F" w:rsidP="006F7345">
            <w:pPr>
              <w:spacing w:after="0" w:line="240" w:lineRule="auto"/>
              <w:rPr>
                <w:rFonts w:ascii="Arial" w:eastAsia="Times New Roman" w:hAnsi="Arial" w:cs="Arial"/>
                <w:sz w:val="24"/>
                <w:szCs w:val="24"/>
                <w:lang w:eastAsia="en-GB"/>
              </w:rPr>
            </w:pPr>
          </w:p>
        </w:tc>
      </w:tr>
      <w:tr w:rsidR="00B3270F" w:rsidRPr="0085608D" w:rsidTr="00B3270F">
        <w:trPr>
          <w:trHeight w:val="2509"/>
        </w:trPr>
        <w:tc>
          <w:tcPr>
            <w:tcW w:w="791" w:type="dxa"/>
          </w:tcPr>
          <w:p w:rsidR="00B3270F" w:rsidRPr="0085608D"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2</w:t>
            </w:r>
            <w:r w:rsidRPr="0085608D">
              <w:rPr>
                <w:rFonts w:ascii="Arial" w:eastAsia="Times New Roman" w:hAnsi="Arial" w:cs="Arial"/>
                <w:b/>
                <w:sz w:val="24"/>
                <w:szCs w:val="24"/>
                <w:lang w:eastAsia="en-GB"/>
              </w:rPr>
              <w:t>.0</w:t>
            </w:r>
          </w:p>
        </w:tc>
        <w:tc>
          <w:tcPr>
            <w:tcW w:w="9803" w:type="dxa"/>
            <w:gridSpan w:val="2"/>
          </w:tcPr>
          <w:p w:rsidR="00B3270F"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Recap on VCG panel meetings and role</w:t>
            </w:r>
          </w:p>
          <w:p w:rsidR="006B0F57" w:rsidRDefault="006B0F57" w:rsidP="006F7345">
            <w:pPr>
              <w:spacing w:after="0" w:line="240" w:lineRule="auto"/>
              <w:rPr>
                <w:rFonts w:ascii="Arial" w:eastAsia="Times New Roman" w:hAnsi="Arial" w:cs="Arial"/>
                <w:b/>
                <w:sz w:val="24"/>
                <w:szCs w:val="24"/>
                <w:lang w:eastAsia="en-GB"/>
              </w:rPr>
            </w:pPr>
          </w:p>
          <w:p w:rsidR="006B0F57" w:rsidRPr="006B0F57" w:rsidRDefault="006B0F57" w:rsidP="006F7345">
            <w:pPr>
              <w:pStyle w:val="ListParagraph"/>
              <w:numPr>
                <w:ilvl w:val="0"/>
                <w:numId w:val="16"/>
              </w:numPr>
              <w:spacing w:after="0" w:line="240" w:lineRule="auto"/>
              <w:rPr>
                <w:rFonts w:ascii="Arial" w:eastAsia="Times New Roman" w:hAnsi="Arial" w:cs="Arial"/>
                <w:sz w:val="24"/>
                <w:szCs w:val="24"/>
                <w:lang w:eastAsia="en-GB"/>
              </w:rPr>
            </w:pPr>
            <w:r w:rsidRPr="006B0F57">
              <w:rPr>
                <w:rFonts w:ascii="Arial" w:eastAsia="Times New Roman" w:hAnsi="Arial" w:cs="Arial"/>
                <w:sz w:val="24"/>
                <w:szCs w:val="24"/>
                <w:lang w:eastAsia="en-GB"/>
              </w:rPr>
              <w:t>First meeting of VCG since May 2017</w:t>
            </w:r>
          </w:p>
          <w:p w:rsidR="00CD03D0" w:rsidRPr="00CD03D0" w:rsidRDefault="00CD03D0" w:rsidP="00CD03D0">
            <w:pPr>
              <w:pStyle w:val="ListParagraph"/>
              <w:numPr>
                <w:ilvl w:val="0"/>
                <w:numId w:val="15"/>
              </w:numPr>
              <w:spacing w:after="0" w:line="240" w:lineRule="auto"/>
              <w:rPr>
                <w:rFonts w:ascii="Arial" w:eastAsia="Times New Roman" w:hAnsi="Arial" w:cs="Arial"/>
                <w:sz w:val="24"/>
                <w:szCs w:val="24"/>
                <w:lang w:eastAsia="en-GB"/>
              </w:rPr>
            </w:pPr>
            <w:r w:rsidRPr="00CD03D0">
              <w:rPr>
                <w:rFonts w:ascii="Arial" w:eastAsia="Times New Roman" w:hAnsi="Arial" w:cs="Arial"/>
                <w:sz w:val="24"/>
                <w:szCs w:val="24"/>
                <w:lang w:eastAsia="en-GB"/>
              </w:rPr>
              <w:t>Glenda gave recap of the role of the VCG</w:t>
            </w:r>
          </w:p>
          <w:p w:rsidR="00B3270F" w:rsidRDefault="006B0F57" w:rsidP="006F7345">
            <w:pPr>
              <w:pStyle w:val="ListParagraph"/>
              <w:numPr>
                <w:ilvl w:val="0"/>
                <w:numId w:val="1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is c</w:t>
            </w:r>
            <w:r w:rsidR="00CD03D0" w:rsidRPr="00CD03D0">
              <w:rPr>
                <w:rFonts w:ascii="Arial" w:eastAsia="Times New Roman" w:hAnsi="Arial" w:cs="Arial"/>
                <w:sz w:val="24"/>
                <w:szCs w:val="24"/>
                <w:lang w:eastAsia="en-GB"/>
              </w:rPr>
              <w:t xml:space="preserve">urrently a working group looking </w:t>
            </w:r>
            <w:r>
              <w:rPr>
                <w:rFonts w:ascii="Arial" w:eastAsia="Times New Roman" w:hAnsi="Arial" w:cs="Arial"/>
                <w:sz w:val="24"/>
                <w:szCs w:val="24"/>
                <w:lang w:eastAsia="en-GB"/>
              </w:rPr>
              <w:t>to refresh</w:t>
            </w:r>
            <w:r w:rsidR="00CD03D0" w:rsidRPr="00CD03D0">
              <w:rPr>
                <w:rFonts w:ascii="Arial" w:eastAsia="Times New Roman" w:hAnsi="Arial" w:cs="Arial"/>
                <w:sz w:val="24"/>
                <w:szCs w:val="24"/>
                <w:lang w:eastAsia="en-GB"/>
              </w:rPr>
              <w:t xml:space="preserve"> Concordat and </w:t>
            </w:r>
            <w:r>
              <w:rPr>
                <w:rFonts w:ascii="Arial" w:eastAsia="Times New Roman" w:hAnsi="Arial" w:cs="Arial"/>
                <w:sz w:val="24"/>
                <w:szCs w:val="24"/>
                <w:lang w:eastAsia="en-GB"/>
              </w:rPr>
              <w:t>review of forum</w:t>
            </w:r>
          </w:p>
          <w:p w:rsidR="00CD03D0" w:rsidRPr="00CD03D0" w:rsidRDefault="006B0F57" w:rsidP="006F7345">
            <w:pPr>
              <w:pStyle w:val="ListParagraph"/>
              <w:numPr>
                <w:ilvl w:val="0"/>
                <w:numId w:val="1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Looking into reform</w:t>
            </w:r>
            <w:r w:rsidR="00CD03D0">
              <w:rPr>
                <w:rFonts w:ascii="Arial" w:eastAsia="Times New Roman" w:hAnsi="Arial" w:cs="Arial"/>
                <w:sz w:val="24"/>
                <w:szCs w:val="24"/>
                <w:lang w:eastAsia="en-GB"/>
              </w:rPr>
              <w:t xml:space="preserve"> </w:t>
            </w:r>
            <w:r>
              <w:rPr>
                <w:rFonts w:ascii="Arial" w:eastAsia="Times New Roman" w:hAnsi="Arial" w:cs="Arial"/>
                <w:sz w:val="24"/>
                <w:szCs w:val="24"/>
                <w:lang w:eastAsia="en-GB"/>
              </w:rPr>
              <w:t>of working relationship of the two sectors</w:t>
            </w:r>
            <w:r w:rsidR="00CD03D0">
              <w:rPr>
                <w:rFonts w:ascii="Arial" w:eastAsia="Times New Roman" w:hAnsi="Arial" w:cs="Arial"/>
                <w:sz w:val="24"/>
                <w:szCs w:val="24"/>
                <w:lang w:eastAsia="en-GB"/>
              </w:rPr>
              <w:t xml:space="preserve"> and </w:t>
            </w:r>
            <w:r>
              <w:rPr>
                <w:rFonts w:ascii="Arial" w:eastAsia="Times New Roman" w:hAnsi="Arial" w:cs="Arial"/>
                <w:sz w:val="24"/>
                <w:szCs w:val="24"/>
                <w:lang w:eastAsia="en-GB"/>
              </w:rPr>
              <w:t xml:space="preserve">looking at </w:t>
            </w:r>
            <w:r w:rsidR="00CD03D0">
              <w:rPr>
                <w:rFonts w:ascii="Arial" w:eastAsia="Times New Roman" w:hAnsi="Arial" w:cs="Arial"/>
                <w:sz w:val="24"/>
                <w:szCs w:val="24"/>
                <w:lang w:eastAsia="en-GB"/>
              </w:rPr>
              <w:t>further opportunities to influence policy and how the government does business.</w:t>
            </w:r>
          </w:p>
          <w:p w:rsidR="00B3270F" w:rsidRPr="0085608D" w:rsidRDefault="00B3270F" w:rsidP="00CD03D0">
            <w:pPr>
              <w:spacing w:after="0" w:line="240" w:lineRule="auto"/>
              <w:rPr>
                <w:rFonts w:ascii="Arial" w:eastAsia="Times New Roman" w:hAnsi="Arial" w:cs="Arial"/>
                <w:sz w:val="24"/>
                <w:szCs w:val="24"/>
                <w:lang w:eastAsia="en-GB"/>
              </w:rPr>
            </w:pPr>
          </w:p>
        </w:tc>
      </w:tr>
      <w:tr w:rsidR="00B3270F" w:rsidRPr="0085608D" w:rsidTr="00B3270F">
        <w:trPr>
          <w:trHeight w:val="4713"/>
        </w:trPr>
        <w:tc>
          <w:tcPr>
            <w:tcW w:w="791" w:type="dxa"/>
          </w:tcPr>
          <w:p w:rsidR="00B3270F"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3.0</w:t>
            </w:r>
          </w:p>
        </w:tc>
        <w:tc>
          <w:tcPr>
            <w:tcW w:w="9803" w:type="dxa"/>
            <w:gridSpan w:val="2"/>
          </w:tcPr>
          <w:p w:rsidR="00B3270F" w:rsidRDefault="00B3270F" w:rsidP="006F7345">
            <w:pPr>
              <w:spacing w:after="0" w:line="240" w:lineRule="auto"/>
              <w:rPr>
                <w:rFonts w:ascii="Arial" w:eastAsia="Times New Roman" w:hAnsi="Arial" w:cs="Arial"/>
                <w:b/>
                <w:sz w:val="24"/>
                <w:szCs w:val="24"/>
                <w:lang w:eastAsia="en-GB"/>
              </w:rPr>
            </w:pPr>
            <w:r w:rsidRPr="00C447C6">
              <w:rPr>
                <w:rFonts w:ascii="Arial" w:eastAsia="Times New Roman" w:hAnsi="Arial" w:cs="Arial"/>
                <w:b/>
                <w:sz w:val="24"/>
                <w:szCs w:val="24"/>
                <w:lang w:eastAsia="en-GB"/>
              </w:rPr>
              <w:t>Update on Concordat Refresh and Forum review process</w:t>
            </w:r>
          </w:p>
          <w:p w:rsidR="00B3270F" w:rsidRDefault="00B3270F" w:rsidP="00C447C6">
            <w:pPr>
              <w:pStyle w:val="ListParagraph"/>
              <w:numPr>
                <w:ilvl w:val="0"/>
                <w:numId w:val="2"/>
              </w:numPr>
              <w:spacing w:after="0" w:line="240" w:lineRule="auto"/>
              <w:rPr>
                <w:rFonts w:ascii="Arial" w:eastAsia="Times New Roman" w:hAnsi="Arial" w:cs="Arial"/>
                <w:sz w:val="24"/>
                <w:szCs w:val="24"/>
                <w:lang w:eastAsia="en-GB"/>
              </w:rPr>
            </w:pPr>
            <w:r w:rsidRPr="00C447C6">
              <w:rPr>
                <w:rFonts w:ascii="Arial" w:eastAsia="Times New Roman" w:hAnsi="Arial" w:cs="Arial"/>
                <w:sz w:val="24"/>
                <w:szCs w:val="24"/>
                <w:lang w:eastAsia="en-GB"/>
              </w:rPr>
              <w:t>CAT team met earlier today to discus</w:t>
            </w:r>
            <w:r>
              <w:rPr>
                <w:rFonts w:ascii="Arial" w:eastAsia="Times New Roman" w:hAnsi="Arial" w:cs="Arial"/>
                <w:sz w:val="24"/>
                <w:szCs w:val="24"/>
                <w:lang w:eastAsia="en-GB"/>
              </w:rPr>
              <w:t>s review of document. The team are creating a draft review which will be discussed and consulted upon at meeting on October 27</w:t>
            </w:r>
            <w:r w:rsidRPr="006F03F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w:t>
            </w:r>
          </w:p>
          <w:p w:rsidR="00B3270F" w:rsidRPr="006F03F8" w:rsidRDefault="00B3270F" w:rsidP="00C447C6">
            <w:pPr>
              <w:pStyle w:val="ListParagraph"/>
              <w:numPr>
                <w:ilvl w:val="0"/>
                <w:numId w:val="2"/>
              </w:numPr>
              <w:spacing w:after="0" w:line="240" w:lineRule="auto"/>
              <w:rPr>
                <w:rFonts w:ascii="Arial" w:eastAsia="Times New Roman" w:hAnsi="Arial" w:cs="Arial"/>
                <w:sz w:val="24"/>
                <w:szCs w:val="24"/>
                <w:lang w:eastAsia="en-GB"/>
              </w:rPr>
            </w:pPr>
            <w:r w:rsidRPr="006F03F8">
              <w:rPr>
                <w:rFonts w:ascii="Arial" w:eastAsia="Times New Roman" w:hAnsi="Arial" w:cs="Arial"/>
                <w:sz w:val="24"/>
                <w:szCs w:val="24"/>
                <w:lang w:eastAsia="en-GB"/>
              </w:rPr>
              <w:t xml:space="preserve">CAT team will provide draft document and will facilitate discussion workshops next Friday. </w:t>
            </w:r>
          </w:p>
          <w:p w:rsidR="00B3270F" w:rsidRDefault="00B3270F" w:rsidP="00C447C6">
            <w:pPr>
              <w:pStyle w:val="ListParagraph"/>
              <w:spacing w:after="0" w:line="240" w:lineRule="auto"/>
              <w:rPr>
                <w:rFonts w:ascii="Arial" w:eastAsia="Times New Roman" w:hAnsi="Arial" w:cs="Arial"/>
                <w:sz w:val="24"/>
                <w:szCs w:val="24"/>
                <w:lang w:eastAsia="en-GB"/>
              </w:rPr>
            </w:pPr>
          </w:p>
          <w:p w:rsidR="00B3270F" w:rsidRPr="00C447C6" w:rsidRDefault="00B3270F" w:rsidP="00C447C6">
            <w:pPr>
              <w:pStyle w:val="ListParagraph"/>
              <w:spacing w:after="0" w:line="240" w:lineRule="auto"/>
              <w:rPr>
                <w:rFonts w:ascii="Arial" w:eastAsia="Times New Roman" w:hAnsi="Arial" w:cs="Arial"/>
                <w:sz w:val="24"/>
                <w:szCs w:val="24"/>
                <w:lang w:eastAsia="en-GB"/>
              </w:rPr>
            </w:pPr>
          </w:p>
          <w:p w:rsidR="00B3270F" w:rsidRPr="00EB1C3C" w:rsidRDefault="00B3270F" w:rsidP="00C447C6">
            <w:pPr>
              <w:pStyle w:val="ListParagraph"/>
              <w:spacing w:after="0" w:line="240" w:lineRule="auto"/>
              <w:rPr>
                <w:rFonts w:ascii="Arial" w:eastAsia="Times New Roman" w:hAnsi="Arial" w:cs="Arial"/>
                <w:sz w:val="24"/>
                <w:szCs w:val="24"/>
                <w:lang w:eastAsia="en-GB"/>
              </w:rPr>
            </w:pPr>
          </w:p>
          <w:p w:rsidR="00B3270F" w:rsidRPr="00C447C6" w:rsidRDefault="00B3270F" w:rsidP="006F7345">
            <w:pPr>
              <w:spacing w:after="0" w:line="240" w:lineRule="auto"/>
              <w:rPr>
                <w:rFonts w:ascii="Arial" w:eastAsia="Times New Roman" w:hAnsi="Arial" w:cs="Arial"/>
                <w:sz w:val="24"/>
                <w:szCs w:val="24"/>
                <w:lang w:eastAsia="en-GB"/>
              </w:rPr>
            </w:pPr>
          </w:p>
        </w:tc>
      </w:tr>
      <w:tr w:rsidR="00B3270F" w:rsidRPr="0085608D" w:rsidTr="00B3270F">
        <w:trPr>
          <w:trHeight w:val="4713"/>
        </w:trPr>
        <w:tc>
          <w:tcPr>
            <w:tcW w:w="791" w:type="dxa"/>
          </w:tcPr>
          <w:p w:rsidR="00B3270F"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4.0</w:t>
            </w:r>
          </w:p>
        </w:tc>
        <w:tc>
          <w:tcPr>
            <w:tcW w:w="9803" w:type="dxa"/>
            <w:gridSpan w:val="2"/>
          </w:tcPr>
          <w:p w:rsidR="00B3270F"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Draft Agenda and proposed items for next Joint Forum meeting (on 27</w:t>
            </w:r>
            <w:r w:rsidRPr="00C447C6">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Oct)</w:t>
            </w:r>
          </w:p>
          <w:p w:rsidR="00B3270F" w:rsidRDefault="00B3270F" w:rsidP="006F7345">
            <w:pPr>
              <w:spacing w:after="0" w:line="240" w:lineRule="auto"/>
              <w:rPr>
                <w:rFonts w:ascii="Arial" w:eastAsia="Times New Roman" w:hAnsi="Arial" w:cs="Arial"/>
                <w:b/>
                <w:sz w:val="24"/>
                <w:szCs w:val="24"/>
                <w:lang w:eastAsia="en-GB"/>
              </w:rPr>
            </w:pPr>
          </w:p>
          <w:p w:rsidR="00B3270F" w:rsidRPr="00E67D7C" w:rsidRDefault="00B3270F" w:rsidP="00E67D7C">
            <w:pPr>
              <w:rPr>
                <w:rFonts w:ascii="Arial" w:hAnsi="Arial" w:cs="Arial"/>
                <w:sz w:val="24"/>
              </w:rPr>
            </w:pPr>
            <w:r w:rsidRPr="00E67D7C">
              <w:rPr>
                <w:rFonts w:ascii="Arial" w:hAnsi="Arial" w:cs="Arial"/>
                <w:sz w:val="24"/>
              </w:rPr>
              <w:t>The breakout sessions to discuss the Concordat Review should involve table discussions to address and capture answers to the following three questions –</w:t>
            </w:r>
          </w:p>
          <w:p w:rsidR="00B3270F" w:rsidRPr="00E67D7C" w:rsidRDefault="00B3270F" w:rsidP="00E67D7C">
            <w:pPr>
              <w:pStyle w:val="ListParagraph"/>
              <w:numPr>
                <w:ilvl w:val="0"/>
                <w:numId w:val="4"/>
              </w:numPr>
              <w:spacing w:after="160" w:line="259" w:lineRule="auto"/>
              <w:rPr>
                <w:rFonts w:ascii="Arial" w:hAnsi="Arial" w:cs="Arial"/>
                <w:sz w:val="24"/>
              </w:rPr>
            </w:pPr>
            <w:r w:rsidRPr="00E67D7C">
              <w:rPr>
                <w:rFonts w:ascii="Arial" w:hAnsi="Arial" w:cs="Arial"/>
                <w:sz w:val="24"/>
              </w:rPr>
              <w:t>What would be the benefits and outcomes you would expect to see if the Joint Forum was working well and what mechanisms would help facilitate this?</w:t>
            </w:r>
          </w:p>
          <w:p w:rsidR="00B3270F" w:rsidRPr="00E67D7C" w:rsidRDefault="00B3270F" w:rsidP="00E67D7C">
            <w:pPr>
              <w:pStyle w:val="ListParagraph"/>
              <w:numPr>
                <w:ilvl w:val="0"/>
                <w:numId w:val="4"/>
              </w:numPr>
              <w:spacing w:after="160" w:line="259" w:lineRule="auto"/>
              <w:rPr>
                <w:rFonts w:ascii="Arial" w:hAnsi="Arial" w:cs="Arial"/>
                <w:sz w:val="24"/>
              </w:rPr>
            </w:pPr>
            <w:r w:rsidRPr="00E67D7C">
              <w:rPr>
                <w:rFonts w:ascii="Arial" w:hAnsi="Arial" w:cs="Arial"/>
                <w:sz w:val="24"/>
              </w:rPr>
              <w:t xml:space="preserve">How can we ensure that the right people in the V&amp;C sector and Government (including Central Departments, Statutory Agencies and Local Government) are fully involved in the business of the Joint Forum?  </w:t>
            </w:r>
          </w:p>
          <w:p w:rsidR="00B3270F" w:rsidRPr="00E67D7C" w:rsidRDefault="00B3270F" w:rsidP="00E67D7C">
            <w:pPr>
              <w:pStyle w:val="ListParagraph"/>
              <w:numPr>
                <w:ilvl w:val="0"/>
                <w:numId w:val="4"/>
              </w:numPr>
              <w:spacing w:after="160" w:line="259" w:lineRule="auto"/>
              <w:rPr>
                <w:rFonts w:ascii="Arial" w:hAnsi="Arial" w:cs="Arial"/>
                <w:sz w:val="24"/>
              </w:rPr>
            </w:pPr>
            <w:r w:rsidRPr="00E67D7C">
              <w:rPr>
                <w:rFonts w:ascii="Arial" w:hAnsi="Arial" w:cs="Arial"/>
                <w:sz w:val="24"/>
              </w:rPr>
              <w:t>Can you suggest good examples of case studies to illustrate where government and the V&amp;C sector are working well together to co-deliver outcomes?  (These examples could provide good practice lessons for co-delivery and provide possible ideas for venues for Forum meetings)</w:t>
            </w:r>
          </w:p>
          <w:p w:rsidR="00B3270F" w:rsidRPr="00C447C6" w:rsidRDefault="00B3270F" w:rsidP="00E67D7C">
            <w:pPr>
              <w:pStyle w:val="ListParagraph"/>
              <w:spacing w:after="0" w:line="240" w:lineRule="auto"/>
              <w:rPr>
                <w:rFonts w:ascii="Arial" w:eastAsia="Times New Roman" w:hAnsi="Arial" w:cs="Arial"/>
                <w:b/>
                <w:sz w:val="24"/>
                <w:szCs w:val="24"/>
                <w:lang w:eastAsia="en-GB"/>
              </w:rPr>
            </w:pPr>
          </w:p>
        </w:tc>
      </w:tr>
      <w:tr w:rsidR="00B3270F" w:rsidRPr="0085608D" w:rsidTr="00B3270F">
        <w:trPr>
          <w:trHeight w:val="4713"/>
        </w:trPr>
        <w:tc>
          <w:tcPr>
            <w:tcW w:w="791" w:type="dxa"/>
          </w:tcPr>
          <w:p w:rsidR="00B3270F"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5.0</w:t>
            </w:r>
          </w:p>
        </w:tc>
        <w:tc>
          <w:tcPr>
            <w:tcW w:w="9803" w:type="dxa"/>
            <w:gridSpan w:val="2"/>
          </w:tcPr>
          <w:p w:rsidR="00B3270F" w:rsidRDefault="00B3270F"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Emerging Sectoral Issues/Concerns</w:t>
            </w:r>
          </w:p>
          <w:p w:rsidR="00B3270F" w:rsidRDefault="00B3270F" w:rsidP="00E67D7C"/>
          <w:p w:rsidR="00B3270F" w:rsidRPr="000F4CC8" w:rsidRDefault="00B3270F" w:rsidP="000F4CC8">
            <w:pPr>
              <w:rPr>
                <w:rFonts w:ascii="Arial" w:hAnsi="Arial" w:cs="Arial"/>
                <w:sz w:val="24"/>
              </w:rPr>
            </w:pPr>
            <w:r w:rsidRPr="00B3270F">
              <w:rPr>
                <w:rFonts w:ascii="Arial" w:hAnsi="Arial" w:cs="Arial"/>
                <w:sz w:val="24"/>
              </w:rPr>
              <w:t>The following issues and concerns were raised by panel members as possible agenda items for the next full Joint Forum meeting and for discussion at the Joint Chair meeting on 20</w:t>
            </w:r>
            <w:r w:rsidRPr="00B3270F">
              <w:rPr>
                <w:rFonts w:ascii="Arial" w:hAnsi="Arial" w:cs="Arial"/>
                <w:sz w:val="24"/>
                <w:vertAlign w:val="superscript"/>
              </w:rPr>
              <w:t>th</w:t>
            </w:r>
            <w:r w:rsidRPr="00B3270F">
              <w:rPr>
                <w:rFonts w:ascii="Arial" w:hAnsi="Arial" w:cs="Arial"/>
                <w:sz w:val="24"/>
              </w:rPr>
              <w:t xml:space="preserve"> October 2017 –</w:t>
            </w:r>
          </w:p>
          <w:p w:rsidR="00B3270F" w:rsidRPr="00B3270F" w:rsidRDefault="00B3270F" w:rsidP="00B3270F">
            <w:pPr>
              <w:pStyle w:val="ListParagraph"/>
              <w:numPr>
                <w:ilvl w:val="0"/>
                <w:numId w:val="13"/>
              </w:numPr>
              <w:spacing w:after="160" w:line="259" w:lineRule="auto"/>
              <w:rPr>
                <w:rFonts w:ascii="Arial" w:hAnsi="Arial" w:cs="Arial"/>
                <w:sz w:val="24"/>
                <w:szCs w:val="24"/>
              </w:rPr>
            </w:pPr>
            <w:r w:rsidRPr="00B3270F">
              <w:rPr>
                <w:rFonts w:ascii="Arial" w:hAnsi="Arial" w:cs="Arial"/>
                <w:sz w:val="24"/>
                <w:szCs w:val="24"/>
              </w:rPr>
              <w:t xml:space="preserve">The growing issue of drugs misuse pervading all sections of society and the co-ordination by government and V&amp;C sector to ensure awareness of and access to suitable resourced services to help those affected  </w:t>
            </w:r>
          </w:p>
          <w:p w:rsidR="00B3270F" w:rsidRPr="00B3270F" w:rsidRDefault="00B3270F" w:rsidP="00C447C6">
            <w:pPr>
              <w:pStyle w:val="ListParagraph"/>
              <w:numPr>
                <w:ilvl w:val="0"/>
                <w:numId w:val="13"/>
              </w:numPr>
              <w:spacing w:after="0" w:line="240" w:lineRule="auto"/>
              <w:rPr>
                <w:rFonts w:ascii="Arial" w:eastAsia="Times New Roman" w:hAnsi="Arial" w:cs="Arial"/>
                <w:sz w:val="24"/>
                <w:szCs w:val="24"/>
                <w:lang w:eastAsia="en-GB"/>
              </w:rPr>
            </w:pPr>
            <w:r w:rsidRPr="00B3270F">
              <w:rPr>
                <w:rFonts w:ascii="Arial" w:eastAsia="Times New Roman" w:hAnsi="Arial" w:cs="Arial"/>
                <w:sz w:val="24"/>
                <w:szCs w:val="24"/>
                <w:lang w:eastAsia="en-GB"/>
              </w:rPr>
              <w:t>The two-child cap and the rape clause and implications associated with this raised by Anne McVicker.</w:t>
            </w:r>
          </w:p>
          <w:p w:rsidR="00B3270F" w:rsidRPr="00B3270F" w:rsidRDefault="000F4CC8" w:rsidP="00C447C6">
            <w:pPr>
              <w:pStyle w:val="ListParagraph"/>
              <w:numPr>
                <w:ilvl w:val="0"/>
                <w:numId w:val="13"/>
              </w:numPr>
              <w:spacing w:after="160" w:line="259" w:lineRule="auto"/>
              <w:rPr>
                <w:rFonts w:ascii="Arial" w:hAnsi="Arial" w:cs="Arial"/>
                <w:sz w:val="24"/>
                <w:szCs w:val="24"/>
              </w:rPr>
            </w:pPr>
            <w:r>
              <w:rPr>
                <w:rFonts w:ascii="Arial" w:hAnsi="Arial" w:cs="Arial"/>
                <w:sz w:val="24"/>
                <w:szCs w:val="24"/>
              </w:rPr>
              <w:t>T</w:t>
            </w:r>
            <w:r w:rsidR="00B3270F" w:rsidRPr="00B3270F">
              <w:rPr>
                <w:rFonts w:ascii="Arial" w:hAnsi="Arial" w:cs="Arial"/>
                <w:sz w:val="24"/>
                <w:szCs w:val="24"/>
              </w:rPr>
              <w:t xml:space="preserve">he latest situation </w:t>
            </w:r>
            <w:r w:rsidR="00131B70" w:rsidRPr="00B3270F">
              <w:rPr>
                <w:rFonts w:ascii="Arial" w:hAnsi="Arial" w:cs="Arial"/>
                <w:sz w:val="24"/>
                <w:szCs w:val="24"/>
              </w:rPr>
              <w:t>regarding</w:t>
            </w:r>
            <w:r w:rsidR="00131B70">
              <w:rPr>
                <w:rFonts w:ascii="Arial" w:hAnsi="Arial" w:cs="Arial"/>
                <w:sz w:val="24"/>
                <w:szCs w:val="24"/>
              </w:rPr>
              <w:t xml:space="preserve"> the</w:t>
            </w:r>
            <w:r w:rsidR="00B3270F" w:rsidRPr="00B3270F">
              <w:rPr>
                <w:rFonts w:ascii="Arial" w:hAnsi="Arial" w:cs="Arial"/>
                <w:sz w:val="24"/>
                <w:szCs w:val="24"/>
              </w:rPr>
              <w:t xml:space="preserve"> future government funding for VCG sector organisations beyond the current approvals to March 2018 </w:t>
            </w:r>
            <w:proofErr w:type="gramStart"/>
            <w:r w:rsidR="00B3270F" w:rsidRPr="00B3270F">
              <w:rPr>
                <w:rFonts w:ascii="Arial" w:hAnsi="Arial" w:cs="Arial"/>
                <w:sz w:val="24"/>
                <w:szCs w:val="24"/>
              </w:rPr>
              <w:t>in order to</w:t>
            </w:r>
            <w:proofErr w:type="gramEnd"/>
            <w:r w:rsidR="00B3270F" w:rsidRPr="00B3270F">
              <w:rPr>
                <w:rFonts w:ascii="Arial" w:hAnsi="Arial" w:cs="Arial"/>
                <w:sz w:val="24"/>
                <w:szCs w:val="24"/>
              </w:rPr>
              <w:t xml:space="preserve"> facilitate future planning of services </w:t>
            </w:r>
          </w:p>
          <w:p w:rsidR="00B3270F" w:rsidRPr="00B3270F" w:rsidRDefault="000F4CC8" w:rsidP="00507705">
            <w:pPr>
              <w:pStyle w:val="ListParagraph"/>
              <w:numPr>
                <w:ilvl w:val="0"/>
                <w:numId w:val="13"/>
              </w:numPr>
              <w:spacing w:after="160" w:line="259" w:lineRule="auto"/>
              <w:rPr>
                <w:rFonts w:ascii="Arial" w:hAnsi="Arial" w:cs="Arial"/>
                <w:sz w:val="24"/>
                <w:szCs w:val="24"/>
              </w:rPr>
            </w:pPr>
            <w:r>
              <w:rPr>
                <w:rFonts w:ascii="Arial" w:hAnsi="Arial" w:cs="Arial"/>
                <w:sz w:val="24"/>
                <w:szCs w:val="24"/>
              </w:rPr>
              <w:t>T</w:t>
            </w:r>
            <w:r w:rsidR="00B3270F" w:rsidRPr="00B3270F">
              <w:rPr>
                <w:rFonts w:ascii="Arial" w:hAnsi="Arial" w:cs="Arial"/>
                <w:sz w:val="24"/>
                <w:szCs w:val="24"/>
              </w:rPr>
              <w:t xml:space="preserve">he issue of, and current Department for Infrastructure consultation on the introduction of new requirements to hold ‘10b’ minibus licences potentially affecting employees of many voluntary and community organisations </w:t>
            </w:r>
          </w:p>
          <w:p w:rsidR="00B3270F" w:rsidRPr="00B3270F" w:rsidRDefault="000F4CC8" w:rsidP="00B3270F">
            <w:pPr>
              <w:pStyle w:val="ListParagraph"/>
              <w:numPr>
                <w:ilvl w:val="0"/>
                <w:numId w:val="13"/>
              </w:numPr>
              <w:spacing w:after="160" w:line="259" w:lineRule="auto"/>
              <w:rPr>
                <w:rFonts w:ascii="Arial" w:hAnsi="Arial" w:cs="Arial"/>
                <w:sz w:val="24"/>
                <w:szCs w:val="24"/>
              </w:rPr>
            </w:pPr>
            <w:r>
              <w:rPr>
                <w:rFonts w:ascii="Arial" w:hAnsi="Arial" w:cs="Arial"/>
                <w:sz w:val="24"/>
                <w:szCs w:val="24"/>
              </w:rPr>
              <w:t>T</w:t>
            </w:r>
            <w:r w:rsidR="00B3270F" w:rsidRPr="00B3270F">
              <w:rPr>
                <w:rFonts w:ascii="Arial" w:hAnsi="Arial" w:cs="Arial"/>
                <w:sz w:val="24"/>
                <w:szCs w:val="24"/>
              </w:rPr>
              <w:t xml:space="preserve">he latest situation </w:t>
            </w:r>
            <w:proofErr w:type="gramStart"/>
            <w:r w:rsidR="00B3270F" w:rsidRPr="00B3270F">
              <w:rPr>
                <w:rFonts w:ascii="Arial" w:hAnsi="Arial" w:cs="Arial"/>
                <w:sz w:val="24"/>
                <w:szCs w:val="24"/>
              </w:rPr>
              <w:t>with regard to</w:t>
            </w:r>
            <w:proofErr w:type="gramEnd"/>
            <w:r w:rsidR="00B3270F" w:rsidRPr="00B3270F">
              <w:rPr>
                <w:rFonts w:ascii="Arial" w:hAnsi="Arial" w:cs="Arial"/>
                <w:sz w:val="24"/>
                <w:szCs w:val="24"/>
              </w:rPr>
              <w:t xml:space="preserve"> the spend and progress of funding programmes related to the Fresh Start agreement</w:t>
            </w:r>
          </w:p>
          <w:p w:rsidR="00B3270F" w:rsidRPr="00B3270F" w:rsidRDefault="000F4CC8" w:rsidP="00B3270F">
            <w:pPr>
              <w:pStyle w:val="ListParagraph"/>
              <w:numPr>
                <w:ilvl w:val="0"/>
                <w:numId w:val="13"/>
              </w:numPr>
              <w:spacing w:after="160" w:line="259" w:lineRule="auto"/>
              <w:rPr>
                <w:rFonts w:ascii="Arial" w:hAnsi="Arial" w:cs="Arial"/>
                <w:sz w:val="24"/>
                <w:szCs w:val="24"/>
              </w:rPr>
            </w:pPr>
            <w:r>
              <w:rPr>
                <w:rFonts w:ascii="Arial" w:hAnsi="Arial" w:cs="Arial"/>
                <w:sz w:val="24"/>
                <w:szCs w:val="24"/>
              </w:rPr>
              <w:t>T</w:t>
            </w:r>
            <w:r w:rsidR="00B3270F" w:rsidRPr="00B3270F">
              <w:rPr>
                <w:rFonts w:ascii="Arial" w:hAnsi="Arial" w:cs="Arial"/>
                <w:sz w:val="24"/>
                <w:szCs w:val="24"/>
              </w:rPr>
              <w:t>he issue of how Brexit may affect voluntary and community organisations who operate in NI and ROI and what their governance requirements and option might be.  (It was highlighted that the Charity Commission was planning events in December which could provide guidance on this issue)</w:t>
            </w:r>
          </w:p>
          <w:p w:rsidR="00B3270F" w:rsidRDefault="000F4CC8" w:rsidP="00B3270F">
            <w:pPr>
              <w:pStyle w:val="ListParagraph"/>
              <w:numPr>
                <w:ilvl w:val="0"/>
                <w:numId w:val="13"/>
              </w:numPr>
              <w:spacing w:after="160" w:line="259" w:lineRule="auto"/>
              <w:rPr>
                <w:rFonts w:ascii="Arial" w:hAnsi="Arial" w:cs="Arial"/>
                <w:sz w:val="24"/>
                <w:szCs w:val="24"/>
              </w:rPr>
            </w:pPr>
            <w:r>
              <w:rPr>
                <w:rFonts w:ascii="Arial" w:hAnsi="Arial" w:cs="Arial"/>
                <w:sz w:val="24"/>
                <w:szCs w:val="24"/>
              </w:rPr>
              <w:t>T</w:t>
            </w:r>
            <w:r w:rsidR="00B3270F" w:rsidRPr="00B3270F">
              <w:rPr>
                <w:rFonts w:ascii="Arial" w:hAnsi="Arial" w:cs="Arial"/>
                <w:sz w:val="24"/>
                <w:szCs w:val="24"/>
              </w:rPr>
              <w:t>he issue of the requirement and challenge for very small v</w:t>
            </w:r>
            <w:r>
              <w:rPr>
                <w:rFonts w:ascii="Arial" w:hAnsi="Arial" w:cs="Arial"/>
                <w:sz w:val="24"/>
                <w:szCs w:val="24"/>
              </w:rPr>
              <w:t xml:space="preserve">oluntary </w:t>
            </w:r>
            <w:r w:rsidR="00B3270F" w:rsidRPr="00B3270F">
              <w:rPr>
                <w:rFonts w:ascii="Arial" w:hAnsi="Arial" w:cs="Arial"/>
                <w:sz w:val="24"/>
                <w:szCs w:val="24"/>
              </w:rPr>
              <w:t>&amp;</w:t>
            </w:r>
            <w:r>
              <w:rPr>
                <w:rFonts w:ascii="Arial" w:hAnsi="Arial" w:cs="Arial"/>
                <w:sz w:val="24"/>
                <w:szCs w:val="24"/>
              </w:rPr>
              <w:t xml:space="preserve"> </w:t>
            </w:r>
            <w:r w:rsidR="00B3270F" w:rsidRPr="00B3270F">
              <w:rPr>
                <w:rFonts w:ascii="Arial" w:hAnsi="Arial" w:cs="Arial"/>
                <w:sz w:val="24"/>
                <w:szCs w:val="24"/>
              </w:rPr>
              <w:t>c</w:t>
            </w:r>
            <w:r>
              <w:rPr>
                <w:rFonts w:ascii="Arial" w:hAnsi="Arial" w:cs="Arial"/>
                <w:sz w:val="24"/>
                <w:szCs w:val="24"/>
              </w:rPr>
              <w:t>ommunity</w:t>
            </w:r>
            <w:r w:rsidR="00B3270F" w:rsidRPr="00B3270F">
              <w:rPr>
                <w:rFonts w:ascii="Arial" w:hAnsi="Arial" w:cs="Arial"/>
                <w:sz w:val="24"/>
                <w:szCs w:val="24"/>
              </w:rPr>
              <w:t xml:space="preserve"> sector organisations to regist</w:t>
            </w:r>
            <w:r>
              <w:rPr>
                <w:rFonts w:ascii="Arial" w:hAnsi="Arial" w:cs="Arial"/>
                <w:sz w:val="24"/>
                <w:szCs w:val="24"/>
              </w:rPr>
              <w:t xml:space="preserve">er with the Charity Commission </w:t>
            </w:r>
          </w:p>
          <w:p w:rsidR="000F4CC8" w:rsidRPr="000F4CC8" w:rsidRDefault="000F4CC8" w:rsidP="00B3270F">
            <w:pPr>
              <w:pStyle w:val="ListParagraph"/>
              <w:numPr>
                <w:ilvl w:val="0"/>
                <w:numId w:val="13"/>
              </w:numPr>
              <w:spacing w:after="160" w:line="259" w:lineRule="auto"/>
              <w:rPr>
                <w:rFonts w:ascii="Arial" w:hAnsi="Arial" w:cs="Arial"/>
                <w:sz w:val="24"/>
                <w:szCs w:val="24"/>
              </w:rPr>
            </w:pPr>
            <w:r>
              <w:rPr>
                <w:rFonts w:ascii="Arial" w:hAnsi="Arial" w:cs="Arial"/>
                <w:sz w:val="24"/>
                <w:szCs w:val="24"/>
              </w:rPr>
              <w:t>T</w:t>
            </w:r>
            <w:r w:rsidRPr="000F4CC8">
              <w:rPr>
                <w:rFonts w:ascii="Arial" w:hAnsi="Arial" w:cs="Arial"/>
                <w:sz w:val="24"/>
                <w:szCs w:val="24"/>
              </w:rPr>
              <w:t xml:space="preserve">he impact of the new General Data Protection Regulations on how and why </w:t>
            </w:r>
            <w:r w:rsidRPr="00B3270F">
              <w:rPr>
                <w:rFonts w:ascii="Arial" w:hAnsi="Arial" w:cs="Arial"/>
                <w:sz w:val="24"/>
                <w:szCs w:val="24"/>
              </w:rPr>
              <w:t>v</w:t>
            </w:r>
            <w:r>
              <w:rPr>
                <w:rFonts w:ascii="Arial" w:hAnsi="Arial" w:cs="Arial"/>
                <w:sz w:val="24"/>
                <w:szCs w:val="24"/>
              </w:rPr>
              <w:t xml:space="preserve">oluntary </w:t>
            </w:r>
            <w:r w:rsidRPr="00B3270F">
              <w:rPr>
                <w:rFonts w:ascii="Arial" w:hAnsi="Arial" w:cs="Arial"/>
                <w:sz w:val="24"/>
                <w:szCs w:val="24"/>
              </w:rPr>
              <w:t>&amp;</w:t>
            </w:r>
            <w:r>
              <w:rPr>
                <w:rFonts w:ascii="Arial" w:hAnsi="Arial" w:cs="Arial"/>
                <w:sz w:val="24"/>
                <w:szCs w:val="24"/>
              </w:rPr>
              <w:t xml:space="preserve"> </w:t>
            </w:r>
            <w:r w:rsidRPr="00B3270F">
              <w:rPr>
                <w:rFonts w:ascii="Arial" w:hAnsi="Arial" w:cs="Arial"/>
                <w:sz w:val="24"/>
                <w:szCs w:val="24"/>
              </w:rPr>
              <w:t>c</w:t>
            </w:r>
            <w:r>
              <w:rPr>
                <w:rFonts w:ascii="Arial" w:hAnsi="Arial" w:cs="Arial"/>
                <w:sz w:val="24"/>
                <w:szCs w:val="24"/>
              </w:rPr>
              <w:t>ommunity</w:t>
            </w:r>
            <w:r w:rsidRPr="00B3270F">
              <w:rPr>
                <w:rFonts w:ascii="Arial" w:hAnsi="Arial" w:cs="Arial"/>
                <w:sz w:val="24"/>
                <w:szCs w:val="24"/>
              </w:rPr>
              <w:t xml:space="preserve"> </w:t>
            </w:r>
            <w:r w:rsidRPr="000F4CC8">
              <w:rPr>
                <w:rFonts w:ascii="Arial" w:hAnsi="Arial" w:cs="Arial"/>
                <w:sz w:val="24"/>
                <w:szCs w:val="24"/>
              </w:rPr>
              <w:t>sector organisations and the public sector gather information. </w:t>
            </w:r>
          </w:p>
          <w:p w:rsidR="00B3270F" w:rsidRPr="00507705" w:rsidRDefault="00B3270F" w:rsidP="00507705">
            <w:pPr>
              <w:pStyle w:val="ListParagraph"/>
              <w:spacing w:after="160" w:line="259" w:lineRule="auto"/>
              <w:rPr>
                <w:rFonts w:ascii="Arial" w:hAnsi="Arial" w:cs="Arial"/>
                <w:sz w:val="24"/>
                <w:szCs w:val="24"/>
              </w:rPr>
            </w:pPr>
          </w:p>
          <w:p w:rsidR="00B3270F" w:rsidRPr="00507705" w:rsidRDefault="00B3270F" w:rsidP="00507705">
            <w:pPr>
              <w:spacing w:after="160" w:line="259" w:lineRule="auto"/>
              <w:rPr>
                <w:rFonts w:ascii="Arial" w:hAnsi="Arial" w:cs="Arial"/>
                <w:sz w:val="24"/>
                <w:szCs w:val="24"/>
              </w:rPr>
            </w:pPr>
          </w:p>
          <w:p w:rsidR="00B3270F" w:rsidRPr="00507705" w:rsidRDefault="00B3270F" w:rsidP="00507705">
            <w:pPr>
              <w:pStyle w:val="ListParagraph"/>
              <w:spacing w:after="160" w:line="259" w:lineRule="auto"/>
              <w:rPr>
                <w:rFonts w:ascii="Arial" w:hAnsi="Arial" w:cs="Arial"/>
                <w:sz w:val="24"/>
                <w:szCs w:val="24"/>
              </w:rPr>
            </w:pPr>
          </w:p>
          <w:p w:rsidR="00B3270F" w:rsidRPr="00C447C6" w:rsidRDefault="00B3270F" w:rsidP="00C447C6">
            <w:pPr>
              <w:pStyle w:val="ListParagraph"/>
              <w:spacing w:after="160" w:line="259" w:lineRule="auto"/>
              <w:rPr>
                <w:rFonts w:ascii="Arial" w:hAnsi="Arial" w:cs="Arial"/>
                <w:sz w:val="24"/>
              </w:rPr>
            </w:pPr>
          </w:p>
          <w:p w:rsidR="00B3270F" w:rsidRPr="00C447C6" w:rsidRDefault="00B3270F" w:rsidP="00C447C6">
            <w:pPr>
              <w:pStyle w:val="ListParagraph"/>
              <w:spacing w:after="0" w:line="240" w:lineRule="auto"/>
              <w:rPr>
                <w:rFonts w:ascii="Arial" w:eastAsia="Times New Roman" w:hAnsi="Arial" w:cs="Arial"/>
                <w:sz w:val="24"/>
                <w:szCs w:val="24"/>
                <w:lang w:eastAsia="en-GB"/>
              </w:rPr>
            </w:pPr>
          </w:p>
        </w:tc>
      </w:tr>
      <w:tr w:rsidR="00B3270F" w:rsidRPr="0085608D" w:rsidTr="00B3270F">
        <w:trPr>
          <w:trHeight w:val="4713"/>
        </w:trPr>
        <w:tc>
          <w:tcPr>
            <w:tcW w:w="791" w:type="dxa"/>
          </w:tcPr>
          <w:p w:rsidR="00B3270F" w:rsidRDefault="00B3270F" w:rsidP="006F7345">
            <w:pPr>
              <w:spacing w:after="0" w:line="240" w:lineRule="auto"/>
              <w:rPr>
                <w:rFonts w:ascii="Arial" w:eastAsia="Times New Roman" w:hAnsi="Arial" w:cs="Arial"/>
                <w:b/>
                <w:sz w:val="24"/>
                <w:szCs w:val="24"/>
                <w:lang w:eastAsia="en-GB"/>
              </w:rPr>
            </w:pPr>
          </w:p>
        </w:tc>
        <w:tc>
          <w:tcPr>
            <w:tcW w:w="9803" w:type="dxa"/>
            <w:gridSpan w:val="2"/>
          </w:tcPr>
          <w:p w:rsidR="00B3270F" w:rsidRDefault="00131B70" w:rsidP="006F734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Actions to be taken:</w:t>
            </w:r>
          </w:p>
          <w:p w:rsidR="00131B70" w:rsidRPr="00131B70" w:rsidRDefault="00131B70" w:rsidP="00131B70">
            <w:pPr>
              <w:pStyle w:val="ListParagraph"/>
              <w:numPr>
                <w:ilvl w:val="0"/>
                <w:numId w:val="14"/>
              </w:numPr>
              <w:spacing w:after="160" w:line="259" w:lineRule="auto"/>
              <w:rPr>
                <w:rFonts w:ascii="Arial" w:hAnsi="Arial" w:cs="Arial"/>
                <w:sz w:val="24"/>
              </w:rPr>
            </w:pPr>
            <w:r w:rsidRPr="00131B70">
              <w:rPr>
                <w:rFonts w:ascii="Arial" w:hAnsi="Arial" w:cs="Arial"/>
                <w:sz w:val="24"/>
              </w:rPr>
              <w:t>Glenda agreed to take these issues forward to the Joint Chairs meeting on Friday 20</w:t>
            </w:r>
            <w:r w:rsidRPr="00131B70">
              <w:rPr>
                <w:rFonts w:ascii="Arial" w:hAnsi="Arial" w:cs="Arial"/>
                <w:sz w:val="24"/>
                <w:vertAlign w:val="superscript"/>
              </w:rPr>
              <w:t>th</w:t>
            </w:r>
            <w:r w:rsidRPr="00131B70">
              <w:rPr>
                <w:rFonts w:ascii="Arial" w:hAnsi="Arial" w:cs="Arial"/>
                <w:sz w:val="24"/>
              </w:rPr>
              <w:t xml:space="preserve"> October for discussion on how they might be incorporated into the agenda of the full Joint Forum meeting on 27</w:t>
            </w:r>
            <w:r w:rsidRPr="00131B70">
              <w:rPr>
                <w:rFonts w:ascii="Arial" w:hAnsi="Arial" w:cs="Arial"/>
                <w:sz w:val="24"/>
                <w:vertAlign w:val="superscript"/>
              </w:rPr>
              <w:t>th</w:t>
            </w:r>
            <w:r w:rsidRPr="00131B70">
              <w:rPr>
                <w:rFonts w:ascii="Arial" w:hAnsi="Arial" w:cs="Arial"/>
                <w:sz w:val="24"/>
              </w:rPr>
              <w:t xml:space="preserve"> October. </w:t>
            </w:r>
          </w:p>
          <w:p w:rsidR="00131B70" w:rsidRPr="00131B70" w:rsidRDefault="00131B70" w:rsidP="00131B70">
            <w:pPr>
              <w:pStyle w:val="ListParagraph"/>
              <w:numPr>
                <w:ilvl w:val="0"/>
                <w:numId w:val="14"/>
              </w:numPr>
              <w:spacing w:after="160" w:line="259" w:lineRule="auto"/>
              <w:rPr>
                <w:rFonts w:ascii="Arial" w:hAnsi="Arial" w:cs="Arial"/>
                <w:sz w:val="24"/>
              </w:rPr>
            </w:pPr>
            <w:r w:rsidRPr="00131B70">
              <w:rPr>
                <w:rFonts w:ascii="Arial" w:hAnsi="Arial" w:cs="Arial"/>
                <w:sz w:val="24"/>
              </w:rPr>
              <w:t>Anne agreed to send the NICVA secretariat a copy of WRDA’s paper on the ‘third child policy’ issue, including its implications for different government departments</w:t>
            </w:r>
          </w:p>
          <w:p w:rsidR="00131B70" w:rsidRDefault="00131B70" w:rsidP="006F7345">
            <w:pPr>
              <w:spacing w:after="0" w:line="240" w:lineRule="auto"/>
              <w:rPr>
                <w:rFonts w:ascii="Arial" w:eastAsia="Times New Roman" w:hAnsi="Arial" w:cs="Arial"/>
                <w:b/>
                <w:sz w:val="24"/>
                <w:szCs w:val="24"/>
                <w:lang w:eastAsia="en-GB"/>
              </w:rPr>
            </w:pPr>
          </w:p>
          <w:p w:rsidR="00131B70" w:rsidRDefault="00131B70" w:rsidP="006F7345">
            <w:pPr>
              <w:spacing w:after="0" w:line="240" w:lineRule="auto"/>
              <w:rPr>
                <w:rFonts w:ascii="Arial" w:eastAsia="Times New Roman" w:hAnsi="Arial" w:cs="Arial"/>
                <w:b/>
                <w:sz w:val="24"/>
                <w:szCs w:val="24"/>
                <w:lang w:eastAsia="en-GB"/>
              </w:rPr>
            </w:pPr>
          </w:p>
        </w:tc>
      </w:tr>
      <w:bookmarkEnd w:id="0"/>
    </w:tbl>
    <w:p w:rsidR="002942EB" w:rsidRDefault="002942EB"/>
    <w:sectPr w:rsidR="00294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87B"/>
    <w:multiLevelType w:val="hybridMultilevel"/>
    <w:tmpl w:val="FC948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84639"/>
    <w:multiLevelType w:val="hybridMultilevel"/>
    <w:tmpl w:val="887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C0D05"/>
    <w:multiLevelType w:val="hybridMultilevel"/>
    <w:tmpl w:val="3BC8FA8A"/>
    <w:lvl w:ilvl="0" w:tplc="4044D0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F5BCA"/>
    <w:multiLevelType w:val="hybridMultilevel"/>
    <w:tmpl w:val="1F72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B56C9"/>
    <w:multiLevelType w:val="hybridMultilevel"/>
    <w:tmpl w:val="6FB6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3517B"/>
    <w:multiLevelType w:val="hybridMultilevel"/>
    <w:tmpl w:val="4768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2181F"/>
    <w:multiLevelType w:val="hybridMultilevel"/>
    <w:tmpl w:val="3482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130BC"/>
    <w:multiLevelType w:val="hybridMultilevel"/>
    <w:tmpl w:val="D6E8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76328"/>
    <w:multiLevelType w:val="hybridMultilevel"/>
    <w:tmpl w:val="6292E9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AF61D06"/>
    <w:multiLevelType w:val="hybridMultilevel"/>
    <w:tmpl w:val="B30EB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F53A1C"/>
    <w:multiLevelType w:val="hybridMultilevel"/>
    <w:tmpl w:val="1FD4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C0C20"/>
    <w:multiLevelType w:val="hybridMultilevel"/>
    <w:tmpl w:val="6982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C121C"/>
    <w:multiLevelType w:val="hybridMultilevel"/>
    <w:tmpl w:val="E92E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66442"/>
    <w:multiLevelType w:val="hybridMultilevel"/>
    <w:tmpl w:val="F5F41E98"/>
    <w:lvl w:ilvl="0" w:tplc="4044D0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F0FF7"/>
    <w:multiLevelType w:val="hybridMultilevel"/>
    <w:tmpl w:val="5E28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97B31"/>
    <w:multiLevelType w:val="hybridMultilevel"/>
    <w:tmpl w:val="B0565D6C"/>
    <w:lvl w:ilvl="0" w:tplc="5958E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14"/>
  </w:num>
  <w:num w:numId="4">
    <w:abstractNumId w:val="11"/>
  </w:num>
  <w:num w:numId="5">
    <w:abstractNumId w:val="1"/>
  </w:num>
  <w:num w:numId="6">
    <w:abstractNumId w:val="0"/>
  </w:num>
  <w:num w:numId="7">
    <w:abstractNumId w:val="4"/>
  </w:num>
  <w:num w:numId="8">
    <w:abstractNumId w:val="10"/>
  </w:num>
  <w:num w:numId="9">
    <w:abstractNumId w:val="3"/>
  </w:num>
  <w:num w:numId="10">
    <w:abstractNumId w:val="6"/>
  </w:num>
  <w:num w:numId="11">
    <w:abstractNumId w:val="2"/>
  </w:num>
  <w:num w:numId="12">
    <w:abstractNumId w:val="13"/>
  </w:num>
  <w:num w:numId="13">
    <w:abstractNumId w:val="8"/>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3C"/>
    <w:rsid w:val="000F4CC8"/>
    <w:rsid w:val="00131B70"/>
    <w:rsid w:val="002942EB"/>
    <w:rsid w:val="00362151"/>
    <w:rsid w:val="0049144F"/>
    <w:rsid w:val="00507705"/>
    <w:rsid w:val="006B0F57"/>
    <w:rsid w:val="006F03F8"/>
    <w:rsid w:val="00893BF6"/>
    <w:rsid w:val="008A3E7F"/>
    <w:rsid w:val="00B3270F"/>
    <w:rsid w:val="00C447C6"/>
    <w:rsid w:val="00CD03D0"/>
    <w:rsid w:val="00DA132B"/>
    <w:rsid w:val="00E67D7C"/>
    <w:rsid w:val="00EB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FF80"/>
  <w15:chartTrackingRefBased/>
  <w15:docId w15:val="{449243E8-4AD2-463D-8EF6-AA5B6105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C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List Paragraph1,Dot pt,No Spacing1,List Paragraph Char Char Char,Indicator Text,Numbered Para 1,Bullet Points,MAIN CONTENT,OBC Bullet,List Paragraph11,List Paragraph12,F5 List Paragraph,Colorful List - Accent 11,Bullet 1"/>
    <w:basedOn w:val="Normal"/>
    <w:link w:val="ListParagraphChar"/>
    <w:uiPriority w:val="34"/>
    <w:qFormat/>
    <w:rsid w:val="00EB1C3C"/>
    <w:pPr>
      <w:ind w:left="720"/>
      <w:contextualSpacing/>
    </w:pPr>
  </w:style>
  <w:style w:type="character" w:customStyle="1" w:styleId="ListParagraphChar">
    <w:name w:val="List Paragraph Char"/>
    <w:aliases w:val="Bullet Style Char,List Paragraph1 Char,Dot pt Char,No Spacing1 Char,List Paragraph Char Char Char Char,Indicator Text Char,Numbered Para 1 Char,Bullet Points Char,MAIN CONTENT Char,OBC Bullet Char,List Paragraph11 Char,Bullet 1 Char"/>
    <w:basedOn w:val="DefaultParagraphFont"/>
    <w:link w:val="ListParagraph"/>
    <w:uiPriority w:val="34"/>
    <w:qFormat/>
    <w:locked/>
    <w:rsid w:val="00EB1C3C"/>
  </w:style>
  <w:style w:type="paragraph" w:styleId="BalloonText">
    <w:name w:val="Balloon Text"/>
    <w:basedOn w:val="Normal"/>
    <w:link w:val="BalloonTextChar"/>
    <w:uiPriority w:val="99"/>
    <w:semiHidden/>
    <w:unhideWhenUsed/>
    <w:rsid w:val="0049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McAlister</dc:creator>
  <cp:keywords/>
  <dc:description/>
  <cp:lastModifiedBy>Siobhan McAlister</cp:lastModifiedBy>
  <cp:revision>6</cp:revision>
  <cp:lastPrinted>2017-10-18T13:52:00Z</cp:lastPrinted>
  <dcterms:created xsi:type="dcterms:W3CDTF">2017-10-17T15:13:00Z</dcterms:created>
  <dcterms:modified xsi:type="dcterms:W3CDTF">2017-10-24T07:44:00Z</dcterms:modified>
</cp:coreProperties>
</file>